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70" w:type="pct"/>
        <w:jc w:val="center"/>
        <w:tblLook w:val="04A0" w:firstRow="1" w:lastRow="0" w:firstColumn="1" w:lastColumn="0" w:noHBand="0" w:noVBand="1"/>
      </w:tblPr>
      <w:tblGrid>
        <w:gridCol w:w="3543"/>
        <w:gridCol w:w="5656"/>
      </w:tblGrid>
      <w:tr w:rsidR="00BE6B0B" w:rsidRPr="00BE6B0B" w14:paraId="23BFF282" w14:textId="77777777" w:rsidTr="00D8122A">
        <w:trPr>
          <w:trHeight w:val="711"/>
          <w:jc w:val="center"/>
        </w:trPr>
        <w:tc>
          <w:tcPr>
            <w:tcW w:w="1926" w:type="pct"/>
          </w:tcPr>
          <w:p w14:paraId="1501EFFC" w14:textId="77777777" w:rsidR="00C548BB" w:rsidRPr="00BE6B0B" w:rsidRDefault="00C548BB" w:rsidP="00EC1A01">
            <w:pPr>
              <w:spacing w:after="0" w:line="264" w:lineRule="auto"/>
              <w:jc w:val="center"/>
              <w:rPr>
                <w:rFonts w:eastAsia="Calibri"/>
                <w:b/>
                <w:bCs/>
                <w:color w:val="000000" w:themeColor="text1"/>
                <w:kern w:val="0"/>
                <w:sz w:val="26"/>
                <w:szCs w:val="26"/>
                <w:lang w:val="en-US"/>
              </w:rPr>
            </w:pPr>
            <w:bookmarkStart w:id="0" w:name="bookmark8"/>
            <w:bookmarkStart w:id="1" w:name="_Hlk153749312"/>
            <w:r w:rsidRPr="00BE6B0B">
              <w:rPr>
                <w:rFonts w:eastAsia="Calibri"/>
                <w:b/>
                <w:bCs/>
                <w:color w:val="000000" w:themeColor="text1"/>
                <w:kern w:val="0"/>
                <w:sz w:val="26"/>
                <w:szCs w:val="26"/>
                <w:lang w:val="en-US"/>
              </w:rPr>
              <w:t>BỘ XÂY DỰNG</w:t>
            </w:r>
          </w:p>
          <w:p w14:paraId="066044EE" w14:textId="0155424E" w:rsidR="00C548BB" w:rsidRPr="00BE6B0B" w:rsidRDefault="008A0C2D" w:rsidP="00EC1A01">
            <w:pPr>
              <w:spacing w:after="0" w:line="264" w:lineRule="auto"/>
              <w:jc w:val="center"/>
              <w:rPr>
                <w:rFonts w:eastAsia="Calibri"/>
                <w:bCs/>
                <w:color w:val="000000" w:themeColor="text1"/>
                <w:kern w:val="0"/>
                <w:sz w:val="26"/>
                <w:szCs w:val="26"/>
                <w:lang w:val="en-US"/>
              </w:rPr>
            </w:pPr>
            <w:r w:rsidRPr="00BE6B0B">
              <w:rPr>
                <w:noProof/>
                <w:color w:val="000000" w:themeColor="text1"/>
                <w:lang w:eastAsia="vi-VN"/>
              </w:rPr>
              <mc:AlternateContent>
                <mc:Choice Requires="wps">
                  <w:drawing>
                    <wp:anchor distT="4294967295" distB="4294967295" distL="114300" distR="114300" simplePos="0" relativeHeight="251655680" behindDoc="0" locked="0" layoutInCell="1" allowOverlap="1" wp14:anchorId="6210AD8D" wp14:editId="7E0E3006">
                      <wp:simplePos x="0" y="0"/>
                      <wp:positionH relativeFrom="column">
                        <wp:posOffset>732155</wp:posOffset>
                      </wp:positionH>
                      <wp:positionV relativeFrom="paragraph">
                        <wp:posOffset>13969</wp:posOffset>
                      </wp:positionV>
                      <wp:extent cx="629285" cy="0"/>
                      <wp:effectExtent l="0" t="0" r="0" b="0"/>
                      <wp:wrapNone/>
                      <wp:docPr id="1323674400"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285" cy="0"/>
                              </a:xfrm>
                              <a:prstGeom prst="line">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742AF0BF" id="Straight Connector 13"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65pt,1.1pt" to="107.2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" strokeweight=".5pt"/>
                  </w:pict>
                </mc:Fallback>
              </mc:AlternateContent>
            </w:r>
          </w:p>
        </w:tc>
        <w:tc>
          <w:tcPr>
            <w:tcW w:w="3074" w:type="pct"/>
          </w:tcPr>
          <w:p w14:paraId="364122A6" w14:textId="77777777" w:rsidR="00C548BB" w:rsidRPr="00BE6B0B" w:rsidRDefault="00C548BB" w:rsidP="00EC1A01">
            <w:pPr>
              <w:spacing w:after="0" w:line="264" w:lineRule="auto"/>
              <w:jc w:val="center"/>
              <w:rPr>
                <w:rFonts w:eastAsia="Calibri"/>
                <w:b/>
                <w:bCs/>
                <w:color w:val="000000" w:themeColor="text1"/>
                <w:kern w:val="0"/>
                <w:lang w:val="en-US"/>
              </w:rPr>
            </w:pPr>
            <w:r w:rsidRPr="00BE6B0B">
              <w:rPr>
                <w:rFonts w:eastAsia="Calibri"/>
                <w:b/>
                <w:bCs/>
                <w:color w:val="000000" w:themeColor="text1"/>
                <w:kern w:val="0"/>
                <w:lang w:val="en-US"/>
              </w:rPr>
              <w:t>CỘNG HÒA XÃ HỘI CHỦ NGHĨA VIỆT NAM</w:t>
            </w:r>
          </w:p>
          <w:p w14:paraId="7BDAF904" w14:textId="77777777" w:rsidR="00C548BB" w:rsidRPr="00BE6B0B" w:rsidRDefault="00C548BB" w:rsidP="00EC1A01">
            <w:pPr>
              <w:spacing w:after="0" w:line="264" w:lineRule="auto"/>
              <w:jc w:val="center"/>
              <w:rPr>
                <w:rFonts w:eastAsia="Calibri"/>
                <w:b/>
                <w:bCs/>
                <w:color w:val="000000" w:themeColor="text1"/>
                <w:kern w:val="0"/>
                <w:sz w:val="26"/>
                <w:szCs w:val="26"/>
                <w:lang w:val="en-US"/>
              </w:rPr>
            </w:pPr>
            <w:proofErr w:type="spellStart"/>
            <w:r w:rsidRPr="00BE6B0B">
              <w:rPr>
                <w:rFonts w:eastAsia="Calibri"/>
                <w:b/>
                <w:bCs/>
                <w:color w:val="000000" w:themeColor="text1"/>
                <w:kern w:val="0"/>
                <w:sz w:val="26"/>
                <w:szCs w:val="26"/>
                <w:lang w:val="en-US"/>
              </w:rPr>
              <w:t>Độc</w:t>
            </w:r>
            <w:proofErr w:type="spellEnd"/>
            <w:r w:rsidRPr="00BE6B0B">
              <w:rPr>
                <w:rFonts w:eastAsia="Calibri"/>
                <w:b/>
                <w:bCs/>
                <w:color w:val="000000" w:themeColor="text1"/>
                <w:kern w:val="0"/>
                <w:sz w:val="26"/>
                <w:szCs w:val="26"/>
                <w:lang w:val="en-US"/>
              </w:rPr>
              <w:t xml:space="preserve"> </w:t>
            </w:r>
            <w:proofErr w:type="spellStart"/>
            <w:r w:rsidRPr="00BE6B0B">
              <w:rPr>
                <w:rFonts w:eastAsia="Calibri"/>
                <w:b/>
                <w:bCs/>
                <w:color w:val="000000" w:themeColor="text1"/>
                <w:kern w:val="0"/>
                <w:sz w:val="26"/>
                <w:szCs w:val="26"/>
                <w:lang w:val="en-US"/>
              </w:rPr>
              <w:t>lập</w:t>
            </w:r>
            <w:proofErr w:type="spellEnd"/>
            <w:r w:rsidRPr="00BE6B0B">
              <w:rPr>
                <w:rFonts w:eastAsia="Calibri"/>
                <w:b/>
                <w:bCs/>
                <w:color w:val="000000" w:themeColor="text1"/>
                <w:kern w:val="0"/>
                <w:sz w:val="26"/>
                <w:szCs w:val="26"/>
                <w:lang w:val="en-US"/>
              </w:rPr>
              <w:t xml:space="preserve"> - </w:t>
            </w:r>
            <w:proofErr w:type="spellStart"/>
            <w:r w:rsidRPr="00BE6B0B">
              <w:rPr>
                <w:rFonts w:eastAsia="Calibri"/>
                <w:b/>
                <w:bCs/>
                <w:color w:val="000000" w:themeColor="text1"/>
                <w:kern w:val="0"/>
                <w:sz w:val="26"/>
                <w:szCs w:val="26"/>
                <w:lang w:val="en-US"/>
              </w:rPr>
              <w:t>Tự</w:t>
            </w:r>
            <w:proofErr w:type="spellEnd"/>
            <w:r w:rsidRPr="00BE6B0B">
              <w:rPr>
                <w:rFonts w:eastAsia="Calibri"/>
                <w:b/>
                <w:bCs/>
                <w:color w:val="000000" w:themeColor="text1"/>
                <w:kern w:val="0"/>
                <w:sz w:val="26"/>
                <w:szCs w:val="26"/>
                <w:lang w:val="en-US"/>
              </w:rPr>
              <w:t xml:space="preserve"> do - </w:t>
            </w:r>
            <w:proofErr w:type="spellStart"/>
            <w:r w:rsidRPr="00BE6B0B">
              <w:rPr>
                <w:rFonts w:eastAsia="Calibri"/>
                <w:b/>
                <w:bCs/>
                <w:color w:val="000000" w:themeColor="text1"/>
                <w:kern w:val="0"/>
                <w:sz w:val="26"/>
                <w:szCs w:val="26"/>
                <w:lang w:val="en-US"/>
              </w:rPr>
              <w:t>Hạnh</w:t>
            </w:r>
            <w:proofErr w:type="spellEnd"/>
            <w:r w:rsidRPr="00BE6B0B">
              <w:rPr>
                <w:rFonts w:eastAsia="Calibri"/>
                <w:b/>
                <w:bCs/>
                <w:color w:val="000000" w:themeColor="text1"/>
                <w:kern w:val="0"/>
                <w:sz w:val="26"/>
                <w:szCs w:val="26"/>
                <w:lang w:val="en-US"/>
              </w:rPr>
              <w:t xml:space="preserve"> </w:t>
            </w:r>
            <w:proofErr w:type="spellStart"/>
            <w:r w:rsidRPr="00BE6B0B">
              <w:rPr>
                <w:rFonts w:eastAsia="Calibri"/>
                <w:b/>
                <w:bCs/>
                <w:color w:val="000000" w:themeColor="text1"/>
                <w:kern w:val="0"/>
                <w:sz w:val="26"/>
                <w:szCs w:val="26"/>
                <w:lang w:val="en-US"/>
              </w:rPr>
              <w:t>phúc</w:t>
            </w:r>
            <w:proofErr w:type="spellEnd"/>
          </w:p>
          <w:p w14:paraId="1A900FEF" w14:textId="0B31AB6B" w:rsidR="00C548BB" w:rsidRPr="00BE6B0B" w:rsidRDefault="008A0C2D" w:rsidP="00EC1A01">
            <w:pPr>
              <w:spacing w:after="0" w:line="264" w:lineRule="auto"/>
              <w:jc w:val="both"/>
              <w:rPr>
                <w:rFonts w:eastAsia="Calibri"/>
                <w:b/>
                <w:bCs/>
                <w:color w:val="000000" w:themeColor="text1"/>
                <w:kern w:val="0"/>
                <w:sz w:val="26"/>
                <w:szCs w:val="26"/>
                <w:lang w:val="en-US"/>
              </w:rPr>
            </w:pPr>
            <w:r w:rsidRPr="00BE6B0B">
              <w:rPr>
                <w:noProof/>
                <w:color w:val="000000" w:themeColor="text1"/>
                <w:lang w:eastAsia="vi-VN"/>
              </w:rPr>
              <mc:AlternateContent>
                <mc:Choice Requires="wps">
                  <w:drawing>
                    <wp:anchor distT="4294967295" distB="4294967295" distL="114300" distR="114300" simplePos="0" relativeHeight="251656704" behindDoc="0" locked="0" layoutInCell="1" allowOverlap="1" wp14:anchorId="34DEEB84" wp14:editId="79E2C1CC">
                      <wp:simplePos x="0" y="0"/>
                      <wp:positionH relativeFrom="column">
                        <wp:posOffset>729615</wp:posOffset>
                      </wp:positionH>
                      <wp:positionV relativeFrom="paragraph">
                        <wp:posOffset>31114</wp:posOffset>
                      </wp:positionV>
                      <wp:extent cx="1989455" cy="0"/>
                      <wp:effectExtent l="0" t="0" r="0" b="0"/>
                      <wp:wrapNone/>
                      <wp:docPr id="88373035"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9455" cy="0"/>
                              </a:xfrm>
                              <a:prstGeom prst="line">
                                <a:avLst/>
                              </a:prstGeom>
                              <a:noFill/>
                              <a:ln w="6350">
                                <a:solidFill>
                                  <a:srgbClr val="000000"/>
                                </a:solidFill>
                                <a:round/>
                                <a:headEnd/>
                                <a:tailEnd/>
                              </a:ln>
                            </wps:spPr>
                            <wps:bodyPr/>
                          </wps:wsp>
                        </a:graphicData>
                      </a:graphic>
                      <wp14:sizeRelH relativeFrom="margin">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576F9415" id="Straight Connector 11"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7.45pt,2.45pt" to="214.1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" strokeweight=".5pt"/>
                  </w:pict>
                </mc:Fallback>
              </mc:AlternateContent>
            </w:r>
          </w:p>
        </w:tc>
      </w:tr>
      <w:tr w:rsidR="00C548BB" w:rsidRPr="00BE6B0B" w14:paraId="1F842B21" w14:textId="77777777" w:rsidTr="00D8122A">
        <w:trPr>
          <w:jc w:val="center"/>
        </w:trPr>
        <w:tc>
          <w:tcPr>
            <w:tcW w:w="1926" w:type="pct"/>
          </w:tcPr>
          <w:p w14:paraId="15C71EED" w14:textId="22AF3E1D" w:rsidR="00C548BB" w:rsidRPr="00BE6B0B" w:rsidRDefault="00C548BB" w:rsidP="00EC1A01">
            <w:pPr>
              <w:spacing w:after="0" w:line="264" w:lineRule="auto"/>
              <w:jc w:val="center"/>
              <w:rPr>
                <w:rFonts w:eastAsia="Calibri"/>
                <w:bCs/>
                <w:color w:val="000000" w:themeColor="text1"/>
                <w:kern w:val="0"/>
                <w:sz w:val="26"/>
                <w:szCs w:val="26"/>
                <w:lang w:val="en-US"/>
              </w:rPr>
            </w:pPr>
            <w:proofErr w:type="spellStart"/>
            <w:r w:rsidRPr="00BE6B0B">
              <w:rPr>
                <w:rFonts w:eastAsia="Calibri"/>
                <w:bCs/>
                <w:color w:val="000000" w:themeColor="text1"/>
                <w:kern w:val="0"/>
                <w:sz w:val="28"/>
                <w:szCs w:val="28"/>
                <w:lang w:val="en-US"/>
              </w:rPr>
              <w:t>Số</w:t>
            </w:r>
            <w:proofErr w:type="spellEnd"/>
            <w:r w:rsidRPr="00BE6B0B">
              <w:rPr>
                <w:rFonts w:eastAsia="Calibri"/>
                <w:bCs/>
                <w:color w:val="000000" w:themeColor="text1"/>
                <w:kern w:val="0"/>
                <w:sz w:val="28"/>
                <w:szCs w:val="28"/>
                <w:lang w:val="en-US"/>
              </w:rPr>
              <w:t xml:space="preserve">: </w:t>
            </w:r>
            <w:r w:rsidR="00C24F19" w:rsidRPr="00BE6B0B">
              <w:rPr>
                <w:rFonts w:eastAsia="Calibri"/>
                <w:bCs/>
                <w:color w:val="000000" w:themeColor="text1"/>
                <w:kern w:val="0"/>
                <w:sz w:val="28"/>
                <w:szCs w:val="28"/>
                <w:lang w:val="en-US"/>
              </w:rPr>
              <w:t xml:space="preserve"> </w:t>
            </w:r>
            <w:r w:rsidR="00B616AE">
              <w:rPr>
                <w:rFonts w:eastAsia="Calibri"/>
                <w:bCs/>
                <w:color w:val="000000" w:themeColor="text1"/>
                <w:kern w:val="0"/>
                <w:sz w:val="28"/>
                <w:szCs w:val="28"/>
                <w:lang w:val="en-US"/>
              </w:rPr>
              <w:t xml:space="preserve"> </w:t>
            </w:r>
            <w:bookmarkStart w:id="2" w:name="_GoBack"/>
            <w:bookmarkEnd w:id="2"/>
            <w:r w:rsidR="00C24F19" w:rsidRPr="00BE6B0B">
              <w:rPr>
                <w:rFonts w:eastAsia="Calibri"/>
                <w:bCs/>
                <w:color w:val="000000" w:themeColor="text1"/>
                <w:kern w:val="0"/>
                <w:sz w:val="28"/>
                <w:szCs w:val="28"/>
                <w:lang w:val="en-US"/>
              </w:rPr>
              <w:t xml:space="preserve">     </w:t>
            </w:r>
            <w:r w:rsidRPr="00BE6B0B">
              <w:rPr>
                <w:rFonts w:eastAsia="Calibri"/>
                <w:bCs/>
                <w:color w:val="000000" w:themeColor="text1"/>
                <w:kern w:val="0"/>
                <w:sz w:val="28"/>
                <w:szCs w:val="28"/>
                <w:lang w:val="en-US"/>
              </w:rPr>
              <w:t>/202</w:t>
            </w:r>
            <w:r w:rsidR="00C24F19" w:rsidRPr="00BE6B0B">
              <w:rPr>
                <w:rFonts w:eastAsia="Calibri"/>
                <w:bCs/>
                <w:color w:val="000000" w:themeColor="text1"/>
                <w:kern w:val="0"/>
                <w:sz w:val="28"/>
                <w:szCs w:val="28"/>
                <w:lang w:val="en-US"/>
              </w:rPr>
              <w:t>5</w:t>
            </w:r>
            <w:r w:rsidRPr="00BE6B0B">
              <w:rPr>
                <w:rFonts w:eastAsia="Calibri"/>
                <w:bCs/>
                <w:color w:val="000000" w:themeColor="text1"/>
                <w:kern w:val="0"/>
                <w:sz w:val="28"/>
                <w:szCs w:val="28"/>
                <w:lang w:val="en-US"/>
              </w:rPr>
              <w:t>/TT-BXD</w:t>
            </w:r>
          </w:p>
        </w:tc>
        <w:tc>
          <w:tcPr>
            <w:tcW w:w="3074" w:type="pct"/>
          </w:tcPr>
          <w:p w14:paraId="12FA1855" w14:textId="5CC6EA13" w:rsidR="00C548BB" w:rsidRPr="00BE6B0B" w:rsidRDefault="00C548BB" w:rsidP="00EC1A01">
            <w:pPr>
              <w:spacing w:after="0" w:line="264" w:lineRule="auto"/>
              <w:jc w:val="center"/>
              <w:rPr>
                <w:rFonts w:eastAsia="Calibri"/>
                <w:b/>
                <w:bCs/>
                <w:color w:val="000000" w:themeColor="text1"/>
                <w:kern w:val="0"/>
                <w:sz w:val="28"/>
                <w:szCs w:val="28"/>
                <w:lang w:val="en-US"/>
              </w:rPr>
            </w:pPr>
            <w:proofErr w:type="spellStart"/>
            <w:r w:rsidRPr="00BE6B0B">
              <w:rPr>
                <w:rFonts w:eastAsia="Calibri"/>
                <w:bCs/>
                <w:i/>
                <w:color w:val="000000" w:themeColor="text1"/>
                <w:kern w:val="0"/>
                <w:sz w:val="28"/>
                <w:szCs w:val="28"/>
                <w:lang w:val="en-US"/>
              </w:rPr>
              <w:t>Hà</w:t>
            </w:r>
            <w:proofErr w:type="spellEnd"/>
            <w:r w:rsidRPr="00BE6B0B">
              <w:rPr>
                <w:rFonts w:eastAsia="Calibri"/>
                <w:bCs/>
                <w:i/>
                <w:color w:val="000000" w:themeColor="text1"/>
                <w:kern w:val="0"/>
                <w:sz w:val="28"/>
                <w:szCs w:val="28"/>
                <w:lang w:val="en-US"/>
              </w:rPr>
              <w:t xml:space="preserve"> </w:t>
            </w:r>
            <w:proofErr w:type="spellStart"/>
            <w:r w:rsidRPr="00BE6B0B">
              <w:rPr>
                <w:rFonts w:eastAsia="Calibri"/>
                <w:bCs/>
                <w:i/>
                <w:color w:val="000000" w:themeColor="text1"/>
                <w:kern w:val="0"/>
                <w:sz w:val="28"/>
                <w:szCs w:val="28"/>
                <w:lang w:val="en-US"/>
              </w:rPr>
              <w:t>Nội</w:t>
            </w:r>
            <w:proofErr w:type="spellEnd"/>
            <w:r w:rsidRPr="00BE6B0B">
              <w:rPr>
                <w:rFonts w:eastAsia="Calibri"/>
                <w:bCs/>
                <w:i/>
                <w:color w:val="000000" w:themeColor="text1"/>
                <w:kern w:val="0"/>
                <w:sz w:val="28"/>
                <w:szCs w:val="28"/>
                <w:lang w:val="en-US"/>
              </w:rPr>
              <w:t xml:space="preserve">, </w:t>
            </w:r>
            <w:proofErr w:type="spellStart"/>
            <w:r w:rsidRPr="00BE6B0B">
              <w:rPr>
                <w:rFonts w:eastAsia="Calibri"/>
                <w:bCs/>
                <w:i/>
                <w:color w:val="000000" w:themeColor="text1"/>
                <w:kern w:val="0"/>
                <w:sz w:val="28"/>
                <w:szCs w:val="28"/>
                <w:lang w:val="en-US"/>
              </w:rPr>
              <w:t>ngày</w:t>
            </w:r>
            <w:proofErr w:type="spellEnd"/>
            <w:r w:rsidRPr="00BE6B0B">
              <w:rPr>
                <w:rFonts w:eastAsia="Calibri"/>
                <w:bCs/>
                <w:i/>
                <w:color w:val="000000" w:themeColor="text1"/>
                <w:kern w:val="0"/>
                <w:sz w:val="28"/>
                <w:szCs w:val="28"/>
                <w:lang w:val="en-US"/>
              </w:rPr>
              <w:t xml:space="preserve"> </w:t>
            </w:r>
            <w:r w:rsidR="00C24F19" w:rsidRPr="00BE6B0B">
              <w:rPr>
                <w:rFonts w:eastAsia="Calibri"/>
                <w:bCs/>
                <w:i/>
                <w:color w:val="000000" w:themeColor="text1"/>
                <w:kern w:val="0"/>
                <w:sz w:val="28"/>
                <w:szCs w:val="28"/>
                <w:lang w:val="en-US"/>
              </w:rPr>
              <w:t xml:space="preserve">     </w:t>
            </w:r>
            <w:r w:rsidRPr="00BE6B0B">
              <w:rPr>
                <w:rFonts w:eastAsia="Calibri"/>
                <w:bCs/>
                <w:i/>
                <w:color w:val="000000" w:themeColor="text1"/>
                <w:kern w:val="0"/>
                <w:sz w:val="28"/>
                <w:szCs w:val="28"/>
                <w:lang w:val="en-US"/>
              </w:rPr>
              <w:t xml:space="preserve"> </w:t>
            </w:r>
            <w:proofErr w:type="spellStart"/>
            <w:r w:rsidRPr="00BE6B0B">
              <w:rPr>
                <w:rFonts w:eastAsia="Calibri"/>
                <w:bCs/>
                <w:i/>
                <w:color w:val="000000" w:themeColor="text1"/>
                <w:kern w:val="0"/>
                <w:sz w:val="28"/>
                <w:szCs w:val="28"/>
                <w:lang w:val="en-US"/>
              </w:rPr>
              <w:t>tháng</w:t>
            </w:r>
            <w:proofErr w:type="spellEnd"/>
            <w:r w:rsidRPr="00BE6B0B">
              <w:rPr>
                <w:rFonts w:eastAsia="Calibri"/>
                <w:bCs/>
                <w:i/>
                <w:color w:val="000000" w:themeColor="text1"/>
                <w:kern w:val="0"/>
                <w:sz w:val="28"/>
                <w:szCs w:val="28"/>
                <w:lang w:val="en-US"/>
              </w:rPr>
              <w:t xml:space="preserve"> </w:t>
            </w:r>
            <w:r w:rsidR="00096B26" w:rsidRPr="00BE6B0B">
              <w:rPr>
                <w:rFonts w:eastAsia="Calibri"/>
                <w:bCs/>
                <w:i/>
                <w:color w:val="000000" w:themeColor="text1"/>
                <w:kern w:val="0"/>
                <w:sz w:val="28"/>
                <w:szCs w:val="28"/>
                <w:lang w:val="en-US"/>
              </w:rPr>
              <w:t xml:space="preserve">  </w:t>
            </w:r>
            <w:r w:rsidRPr="00BE6B0B">
              <w:rPr>
                <w:rFonts w:eastAsia="Calibri"/>
                <w:bCs/>
                <w:i/>
                <w:color w:val="000000" w:themeColor="text1"/>
                <w:kern w:val="0"/>
                <w:sz w:val="28"/>
                <w:szCs w:val="28"/>
                <w:lang w:val="en-US"/>
              </w:rPr>
              <w:t xml:space="preserve"> </w:t>
            </w:r>
            <w:proofErr w:type="spellStart"/>
            <w:r w:rsidRPr="00BE6B0B">
              <w:rPr>
                <w:rFonts w:eastAsia="Calibri"/>
                <w:bCs/>
                <w:i/>
                <w:color w:val="000000" w:themeColor="text1"/>
                <w:kern w:val="0"/>
                <w:sz w:val="28"/>
                <w:szCs w:val="28"/>
                <w:lang w:val="en-US"/>
              </w:rPr>
              <w:t>năm</w:t>
            </w:r>
            <w:proofErr w:type="spellEnd"/>
            <w:r w:rsidRPr="00BE6B0B">
              <w:rPr>
                <w:rFonts w:eastAsia="Calibri"/>
                <w:bCs/>
                <w:i/>
                <w:color w:val="000000" w:themeColor="text1"/>
                <w:kern w:val="0"/>
                <w:sz w:val="28"/>
                <w:szCs w:val="28"/>
                <w:lang w:val="en-US"/>
              </w:rPr>
              <w:t xml:space="preserve"> 202</w:t>
            </w:r>
            <w:r w:rsidR="00C24F19" w:rsidRPr="00BE6B0B">
              <w:rPr>
                <w:rFonts w:eastAsia="Calibri"/>
                <w:bCs/>
                <w:i/>
                <w:color w:val="000000" w:themeColor="text1"/>
                <w:kern w:val="0"/>
                <w:sz w:val="28"/>
                <w:szCs w:val="28"/>
                <w:lang w:val="en-US"/>
              </w:rPr>
              <w:t>5</w:t>
            </w:r>
          </w:p>
        </w:tc>
      </w:tr>
    </w:tbl>
    <w:p w14:paraId="2C7757F2" w14:textId="77777777" w:rsidR="00C548BB" w:rsidRPr="00BE6B0B" w:rsidRDefault="00C548BB" w:rsidP="00EC1A01">
      <w:pPr>
        <w:spacing w:after="0" w:line="264" w:lineRule="auto"/>
        <w:jc w:val="center"/>
        <w:rPr>
          <w:rFonts w:eastAsia="Times New Roman"/>
          <w:b/>
          <w:bCs/>
          <w:color w:val="000000" w:themeColor="text1"/>
          <w:kern w:val="0"/>
          <w:sz w:val="28"/>
          <w:szCs w:val="28"/>
          <w:lang w:val="en-US" w:eastAsia="de-DE"/>
        </w:rPr>
      </w:pPr>
    </w:p>
    <w:p w14:paraId="7975B946" w14:textId="08C09E92" w:rsidR="00C548BB" w:rsidRPr="00BE6B0B" w:rsidRDefault="008A0C2D" w:rsidP="00EC1A01">
      <w:pPr>
        <w:spacing w:before="120" w:after="240" w:line="264" w:lineRule="auto"/>
        <w:rPr>
          <w:rFonts w:eastAsia="Times New Roman"/>
          <w:b/>
          <w:bCs/>
          <w:color w:val="000000" w:themeColor="text1"/>
          <w:kern w:val="0"/>
          <w:sz w:val="28"/>
          <w:szCs w:val="28"/>
          <w:lang w:val="en-US" w:eastAsia="de-DE"/>
        </w:rPr>
      </w:pPr>
      <w:r w:rsidRPr="00BE6B0B">
        <w:rPr>
          <w:noProof/>
          <w:color w:val="000000" w:themeColor="text1"/>
          <w:lang w:eastAsia="vi-VN"/>
        </w:rPr>
        <mc:AlternateContent>
          <mc:Choice Requires="wps">
            <w:drawing>
              <wp:anchor distT="0" distB="0" distL="114300" distR="114300" simplePos="0" relativeHeight="251658752" behindDoc="0" locked="0" layoutInCell="1" allowOverlap="1" wp14:anchorId="66FDF301" wp14:editId="1F877ECB">
                <wp:simplePos x="0" y="0"/>
                <wp:positionH relativeFrom="column">
                  <wp:posOffset>279590</wp:posOffset>
                </wp:positionH>
                <wp:positionV relativeFrom="paragraph">
                  <wp:posOffset>24509</wp:posOffset>
                </wp:positionV>
                <wp:extent cx="926275" cy="325755"/>
                <wp:effectExtent l="0" t="0" r="26670" b="17145"/>
                <wp:wrapNone/>
                <wp:docPr id="158536381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26275" cy="325755"/>
                        </a:xfrm>
                        <a:prstGeom prst="rect">
                          <a:avLst/>
                        </a:prstGeom>
                        <a:solidFill>
                          <a:sysClr val="window" lastClr="FFFFFF"/>
                        </a:solidFill>
                        <a:ln w="6350">
                          <a:solidFill>
                            <a:prstClr val="black"/>
                          </a:solidFill>
                        </a:ln>
                      </wps:spPr>
                      <wps:txbx>
                        <w:txbxContent>
                          <w:p w14:paraId="54686744" w14:textId="44E10B14" w:rsidR="00096B26" w:rsidRPr="00563987" w:rsidRDefault="00096B26" w:rsidP="00B616AE">
                            <w:pPr>
                              <w:spacing w:after="0" w:line="240" w:lineRule="auto"/>
                              <w:jc w:val="center"/>
                              <w:rPr>
                                <w:lang w:val="en-US"/>
                              </w:rPr>
                            </w:pPr>
                            <w:r>
                              <w:rPr>
                                <w:lang w:val="en-US"/>
                              </w:rPr>
                              <w:t>DỰ THẢO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FDF301" id="_x0000_t202" coordsize="21600,21600" o:spt="202" path="m,l,21600r21600,l21600,xe">
                <v:stroke joinstyle="miter"/>
                <v:path gradientshapeok="t" o:connecttype="rect"/>
              </v:shapetype>
              <v:shape id="Text Box 9" o:spid="_x0000_s1026" type="#_x0000_t202" style="position:absolute;margin-left:22pt;margin-top:1.95pt;width:72.95pt;height:25.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" fillcolor="window" strokeweight=".5pt">
                <v:path arrowok="t"/>
                <v:textbox>
                  <w:txbxContent>
                    <w:p w14:paraId="54686744" w14:textId="44E10B14" w:rsidR="00096B26" w:rsidRPr="00563987" w:rsidRDefault="00096B26" w:rsidP="00B616AE">
                      <w:pPr>
                        <w:spacing w:after="0" w:line="240" w:lineRule="auto"/>
                        <w:jc w:val="center"/>
                        <w:rPr>
                          <w:lang w:val="en-US"/>
                        </w:rPr>
                      </w:pPr>
                      <w:r>
                        <w:rPr>
                          <w:lang w:val="en-US"/>
                        </w:rPr>
                        <w:t>DỰ THẢO</w:t>
                      </w:r>
                    </w:p>
                  </w:txbxContent>
                </v:textbox>
              </v:shape>
            </w:pict>
          </mc:Fallback>
        </mc:AlternateContent>
      </w:r>
    </w:p>
    <w:p w14:paraId="3451B4E2" w14:textId="77777777" w:rsidR="00C548BB" w:rsidRPr="00BE6B0B" w:rsidRDefault="00C548BB" w:rsidP="00EC1A01">
      <w:pPr>
        <w:spacing w:before="120" w:after="0" w:line="264" w:lineRule="auto"/>
        <w:jc w:val="center"/>
        <w:rPr>
          <w:rFonts w:eastAsia="Times New Roman"/>
          <w:b/>
          <w:bCs/>
          <w:color w:val="000000" w:themeColor="text1"/>
          <w:kern w:val="0"/>
          <w:sz w:val="28"/>
          <w:szCs w:val="28"/>
          <w:lang w:val="en-US" w:eastAsia="de-DE"/>
        </w:rPr>
      </w:pPr>
      <w:r w:rsidRPr="00BE6B0B">
        <w:rPr>
          <w:rFonts w:eastAsia="Times New Roman"/>
          <w:b/>
          <w:bCs/>
          <w:color w:val="000000" w:themeColor="text1"/>
          <w:kern w:val="0"/>
          <w:sz w:val="28"/>
          <w:szCs w:val="28"/>
          <w:lang w:val="en-US" w:eastAsia="de-DE"/>
        </w:rPr>
        <w:t xml:space="preserve">THÔNG TƯ </w:t>
      </w:r>
    </w:p>
    <w:p w14:paraId="3F1103F6" w14:textId="77777777" w:rsidR="00D77D6A" w:rsidRPr="00BE6B0B" w:rsidRDefault="00D77D6A" w:rsidP="00EC1A01">
      <w:pPr>
        <w:spacing w:before="60" w:after="0" w:line="264" w:lineRule="auto"/>
        <w:jc w:val="center"/>
        <w:rPr>
          <w:rFonts w:eastAsia="Times New Roman"/>
          <w:b/>
          <w:bCs/>
          <w:color w:val="000000" w:themeColor="text1"/>
          <w:spacing w:val="-2"/>
          <w:kern w:val="0"/>
          <w:sz w:val="28"/>
          <w:szCs w:val="28"/>
          <w:lang w:val="en-US" w:eastAsia="de-DE"/>
        </w:rPr>
      </w:pPr>
      <w:r w:rsidRPr="00BE6B0B">
        <w:rPr>
          <w:b/>
          <w:color w:val="000000" w:themeColor="text1"/>
          <w:sz w:val="28"/>
          <w:szCs w:val="28"/>
          <w:shd w:val="clear" w:color="auto" w:fill="FFFFFF"/>
          <w:lang w:val="en-US"/>
        </w:rPr>
        <w:t>H</w:t>
      </w:r>
      <w:r w:rsidRPr="00BE6B0B">
        <w:rPr>
          <w:b/>
          <w:color w:val="000000" w:themeColor="text1"/>
          <w:sz w:val="28"/>
          <w:szCs w:val="28"/>
          <w:shd w:val="clear" w:color="auto" w:fill="FFFFFF"/>
        </w:rPr>
        <w:t xml:space="preserve">ướng dẫn </w:t>
      </w:r>
      <w:proofErr w:type="spellStart"/>
      <w:r w:rsidRPr="00BE6B0B">
        <w:rPr>
          <w:b/>
          <w:color w:val="000000" w:themeColor="text1"/>
          <w:sz w:val="28"/>
          <w:szCs w:val="28"/>
          <w:shd w:val="clear" w:color="auto" w:fill="FFFFFF"/>
          <w:lang w:val="en-US"/>
        </w:rPr>
        <w:t>cơ</w:t>
      </w:r>
      <w:proofErr w:type="spellEnd"/>
      <w:r w:rsidRPr="00BE6B0B">
        <w:rPr>
          <w:b/>
          <w:color w:val="000000" w:themeColor="text1"/>
          <w:sz w:val="28"/>
          <w:szCs w:val="28"/>
          <w:shd w:val="clear" w:color="auto" w:fill="FFFFFF"/>
          <w:lang w:val="en-US"/>
        </w:rPr>
        <w:t xml:space="preserve"> </w:t>
      </w:r>
      <w:proofErr w:type="spellStart"/>
      <w:r w:rsidRPr="00BE6B0B">
        <w:rPr>
          <w:b/>
          <w:color w:val="000000" w:themeColor="text1"/>
          <w:sz w:val="28"/>
          <w:szCs w:val="28"/>
          <w:shd w:val="clear" w:color="auto" w:fill="FFFFFF"/>
          <w:lang w:val="en-US"/>
        </w:rPr>
        <w:t>chế</w:t>
      </w:r>
      <w:proofErr w:type="spellEnd"/>
      <w:r w:rsidRPr="00BE6B0B">
        <w:rPr>
          <w:b/>
          <w:color w:val="000000" w:themeColor="text1"/>
          <w:sz w:val="28"/>
          <w:szCs w:val="28"/>
          <w:shd w:val="clear" w:color="auto" w:fill="FFFFFF"/>
          <w:lang w:val="en-US"/>
        </w:rPr>
        <w:t xml:space="preserve">, </w:t>
      </w:r>
      <w:proofErr w:type="spellStart"/>
      <w:r w:rsidRPr="00BE6B0B">
        <w:rPr>
          <w:b/>
          <w:color w:val="000000" w:themeColor="text1"/>
          <w:sz w:val="28"/>
          <w:szCs w:val="28"/>
          <w:shd w:val="clear" w:color="auto" w:fill="FFFFFF"/>
          <w:lang w:val="en-US"/>
        </w:rPr>
        <w:t>nguyên</w:t>
      </w:r>
      <w:proofErr w:type="spellEnd"/>
      <w:r w:rsidRPr="00BE6B0B">
        <w:rPr>
          <w:b/>
          <w:color w:val="000000" w:themeColor="text1"/>
          <w:sz w:val="28"/>
          <w:szCs w:val="28"/>
          <w:shd w:val="clear" w:color="auto" w:fill="FFFFFF"/>
          <w:lang w:val="en-US"/>
        </w:rPr>
        <w:t xml:space="preserve"> </w:t>
      </w:r>
      <w:proofErr w:type="spellStart"/>
      <w:r w:rsidRPr="00BE6B0B">
        <w:rPr>
          <w:b/>
          <w:color w:val="000000" w:themeColor="text1"/>
          <w:sz w:val="28"/>
          <w:szCs w:val="28"/>
          <w:shd w:val="clear" w:color="auto" w:fill="FFFFFF"/>
          <w:lang w:val="en-US"/>
        </w:rPr>
        <w:t>tắc</w:t>
      </w:r>
      <w:proofErr w:type="spellEnd"/>
      <w:r w:rsidRPr="00BE6B0B">
        <w:rPr>
          <w:b/>
          <w:color w:val="000000" w:themeColor="text1"/>
          <w:sz w:val="28"/>
          <w:szCs w:val="28"/>
          <w:shd w:val="clear" w:color="auto" w:fill="FFFFFF"/>
          <w:lang w:val="en-US"/>
        </w:rPr>
        <w:t xml:space="preserve"> </w:t>
      </w:r>
      <w:proofErr w:type="spellStart"/>
      <w:r w:rsidRPr="00BE6B0B">
        <w:rPr>
          <w:b/>
          <w:color w:val="000000" w:themeColor="text1"/>
          <w:sz w:val="28"/>
          <w:szCs w:val="28"/>
          <w:shd w:val="clear" w:color="auto" w:fill="FFFFFF"/>
          <w:lang w:val="en-US"/>
        </w:rPr>
        <w:t>và</w:t>
      </w:r>
      <w:proofErr w:type="spellEnd"/>
      <w:r w:rsidRPr="00BE6B0B">
        <w:rPr>
          <w:b/>
          <w:color w:val="000000" w:themeColor="text1"/>
          <w:sz w:val="28"/>
          <w:szCs w:val="28"/>
          <w:shd w:val="clear" w:color="auto" w:fill="FFFFFF"/>
          <w:lang w:val="en-US"/>
        </w:rPr>
        <w:t xml:space="preserve"> </w:t>
      </w:r>
      <w:proofErr w:type="spellStart"/>
      <w:r w:rsidRPr="00BE6B0B">
        <w:rPr>
          <w:b/>
          <w:color w:val="000000" w:themeColor="text1"/>
          <w:sz w:val="28"/>
          <w:szCs w:val="28"/>
          <w:shd w:val="clear" w:color="auto" w:fill="FFFFFF"/>
          <w:lang w:val="en-US"/>
        </w:rPr>
        <w:t>phương</w:t>
      </w:r>
      <w:proofErr w:type="spellEnd"/>
      <w:r w:rsidRPr="00BE6B0B">
        <w:rPr>
          <w:b/>
          <w:color w:val="000000" w:themeColor="text1"/>
          <w:sz w:val="28"/>
          <w:szCs w:val="28"/>
          <w:shd w:val="clear" w:color="auto" w:fill="FFFFFF"/>
          <w:lang w:val="en-US"/>
        </w:rPr>
        <w:t xml:space="preserve"> </w:t>
      </w:r>
      <w:proofErr w:type="spellStart"/>
      <w:r w:rsidRPr="00BE6B0B">
        <w:rPr>
          <w:b/>
          <w:color w:val="000000" w:themeColor="text1"/>
          <w:sz w:val="28"/>
          <w:szCs w:val="28"/>
          <w:shd w:val="clear" w:color="auto" w:fill="FFFFFF"/>
          <w:lang w:val="en-US"/>
        </w:rPr>
        <w:t>pháp</w:t>
      </w:r>
      <w:proofErr w:type="spellEnd"/>
      <w:r w:rsidRPr="00BE6B0B">
        <w:rPr>
          <w:b/>
          <w:color w:val="000000" w:themeColor="text1"/>
          <w:sz w:val="28"/>
          <w:szCs w:val="28"/>
          <w:shd w:val="clear" w:color="auto" w:fill="FFFFFF"/>
          <w:lang w:val="en-US"/>
        </w:rPr>
        <w:t xml:space="preserve"> </w:t>
      </w:r>
      <w:proofErr w:type="spellStart"/>
      <w:r w:rsidRPr="00BE6B0B">
        <w:rPr>
          <w:b/>
          <w:color w:val="000000" w:themeColor="text1"/>
          <w:sz w:val="28"/>
          <w:szCs w:val="28"/>
          <w:shd w:val="clear" w:color="auto" w:fill="FFFFFF"/>
          <w:lang w:val="en-US"/>
        </w:rPr>
        <w:t>xác</w:t>
      </w:r>
      <w:proofErr w:type="spellEnd"/>
      <w:r w:rsidRPr="00BE6B0B">
        <w:rPr>
          <w:b/>
          <w:color w:val="000000" w:themeColor="text1"/>
          <w:sz w:val="28"/>
          <w:szCs w:val="28"/>
          <w:shd w:val="clear" w:color="auto" w:fill="FFFFFF"/>
          <w:lang w:val="en-US"/>
        </w:rPr>
        <w:t xml:space="preserve"> </w:t>
      </w:r>
      <w:proofErr w:type="spellStart"/>
      <w:r w:rsidRPr="00BE6B0B">
        <w:rPr>
          <w:b/>
          <w:color w:val="000000" w:themeColor="text1"/>
          <w:sz w:val="28"/>
          <w:szCs w:val="28"/>
          <w:shd w:val="clear" w:color="auto" w:fill="FFFFFF"/>
          <w:lang w:val="en-US"/>
        </w:rPr>
        <w:t>định</w:t>
      </w:r>
      <w:proofErr w:type="spellEnd"/>
      <w:r w:rsidRPr="00BE6B0B">
        <w:rPr>
          <w:b/>
          <w:color w:val="000000" w:themeColor="text1"/>
          <w:sz w:val="28"/>
          <w:szCs w:val="28"/>
          <w:shd w:val="clear" w:color="auto" w:fill="FFFFFF"/>
          <w:lang w:val="en-US"/>
        </w:rPr>
        <w:t xml:space="preserve"> </w:t>
      </w:r>
      <w:proofErr w:type="spellStart"/>
      <w:r w:rsidRPr="00BE6B0B">
        <w:rPr>
          <w:b/>
          <w:color w:val="000000" w:themeColor="text1"/>
          <w:sz w:val="28"/>
          <w:szCs w:val="28"/>
          <w:shd w:val="clear" w:color="auto" w:fill="FFFFFF"/>
          <w:lang w:val="en-US"/>
        </w:rPr>
        <w:t>giá</w:t>
      </w:r>
      <w:proofErr w:type="spellEnd"/>
      <w:r w:rsidRPr="00BE6B0B">
        <w:rPr>
          <w:b/>
          <w:color w:val="000000" w:themeColor="text1"/>
          <w:sz w:val="28"/>
          <w:szCs w:val="28"/>
          <w:shd w:val="clear" w:color="auto" w:fill="FFFFFF"/>
        </w:rPr>
        <w:t xml:space="preserve"> thuê</w:t>
      </w:r>
      <w:r w:rsidRPr="00BE6B0B">
        <w:rPr>
          <w:b/>
          <w:color w:val="000000" w:themeColor="text1"/>
          <w:sz w:val="28"/>
          <w:szCs w:val="28"/>
          <w:shd w:val="clear" w:color="auto" w:fill="FFFFFF"/>
          <w:lang w:val="en-US"/>
        </w:rPr>
        <w:t xml:space="preserve"> </w:t>
      </w:r>
      <w:proofErr w:type="spellStart"/>
      <w:r w:rsidRPr="00BE6B0B">
        <w:rPr>
          <w:b/>
          <w:color w:val="000000" w:themeColor="text1"/>
          <w:sz w:val="28"/>
          <w:szCs w:val="28"/>
          <w:shd w:val="clear" w:color="auto" w:fill="FFFFFF"/>
          <w:lang w:val="en-US"/>
        </w:rPr>
        <w:t>công</w:t>
      </w:r>
      <w:proofErr w:type="spellEnd"/>
      <w:r w:rsidRPr="00BE6B0B">
        <w:rPr>
          <w:b/>
          <w:color w:val="000000" w:themeColor="text1"/>
          <w:sz w:val="28"/>
          <w:szCs w:val="28"/>
          <w:shd w:val="clear" w:color="auto" w:fill="FFFFFF"/>
          <w:lang w:val="en-US"/>
        </w:rPr>
        <w:t xml:space="preserve"> </w:t>
      </w:r>
      <w:proofErr w:type="spellStart"/>
      <w:r w:rsidRPr="00BE6B0B">
        <w:rPr>
          <w:b/>
          <w:color w:val="000000" w:themeColor="text1"/>
          <w:sz w:val="28"/>
          <w:szCs w:val="28"/>
          <w:shd w:val="clear" w:color="auto" w:fill="FFFFFF"/>
          <w:lang w:val="en-US"/>
        </w:rPr>
        <w:t>trình</w:t>
      </w:r>
      <w:proofErr w:type="spellEnd"/>
      <w:r w:rsidRPr="00BE6B0B">
        <w:rPr>
          <w:b/>
          <w:color w:val="000000" w:themeColor="text1"/>
          <w:sz w:val="28"/>
          <w:szCs w:val="28"/>
          <w:shd w:val="clear" w:color="auto" w:fill="FFFFFF"/>
          <w:lang w:val="en-US"/>
        </w:rPr>
        <w:t xml:space="preserve"> </w:t>
      </w:r>
      <w:proofErr w:type="spellStart"/>
      <w:r w:rsidRPr="00BE6B0B">
        <w:rPr>
          <w:b/>
          <w:color w:val="000000" w:themeColor="text1"/>
          <w:sz w:val="28"/>
          <w:szCs w:val="28"/>
          <w:shd w:val="clear" w:color="auto" w:fill="FFFFFF"/>
          <w:lang w:val="en-US"/>
        </w:rPr>
        <w:t>hạ</w:t>
      </w:r>
      <w:proofErr w:type="spellEnd"/>
      <w:r w:rsidRPr="00BE6B0B">
        <w:rPr>
          <w:b/>
          <w:color w:val="000000" w:themeColor="text1"/>
          <w:sz w:val="28"/>
          <w:szCs w:val="28"/>
          <w:shd w:val="clear" w:color="auto" w:fill="FFFFFF"/>
          <w:lang w:val="en-US"/>
        </w:rPr>
        <w:t xml:space="preserve"> </w:t>
      </w:r>
      <w:proofErr w:type="spellStart"/>
      <w:r w:rsidRPr="00BE6B0B">
        <w:rPr>
          <w:b/>
          <w:color w:val="000000" w:themeColor="text1"/>
          <w:sz w:val="28"/>
          <w:szCs w:val="28"/>
          <w:shd w:val="clear" w:color="auto" w:fill="FFFFFF"/>
          <w:lang w:val="en-US"/>
        </w:rPr>
        <w:t>tầng</w:t>
      </w:r>
      <w:proofErr w:type="spellEnd"/>
      <w:r w:rsidRPr="00BE6B0B">
        <w:rPr>
          <w:b/>
          <w:color w:val="000000" w:themeColor="text1"/>
          <w:sz w:val="28"/>
          <w:szCs w:val="28"/>
          <w:shd w:val="clear" w:color="auto" w:fill="FFFFFF"/>
          <w:lang w:val="en-US"/>
        </w:rPr>
        <w:t xml:space="preserve"> </w:t>
      </w:r>
      <w:proofErr w:type="spellStart"/>
      <w:r w:rsidRPr="00BE6B0B">
        <w:rPr>
          <w:b/>
          <w:color w:val="000000" w:themeColor="text1"/>
          <w:sz w:val="28"/>
          <w:szCs w:val="28"/>
          <w:shd w:val="clear" w:color="auto" w:fill="FFFFFF"/>
          <w:lang w:val="en-US"/>
        </w:rPr>
        <w:t>kỹ</w:t>
      </w:r>
      <w:proofErr w:type="spellEnd"/>
      <w:r w:rsidRPr="00BE6B0B">
        <w:rPr>
          <w:b/>
          <w:color w:val="000000" w:themeColor="text1"/>
          <w:sz w:val="28"/>
          <w:szCs w:val="28"/>
          <w:shd w:val="clear" w:color="auto" w:fill="FFFFFF"/>
          <w:lang w:val="en-US"/>
        </w:rPr>
        <w:t xml:space="preserve"> </w:t>
      </w:r>
      <w:proofErr w:type="spellStart"/>
      <w:r w:rsidRPr="00BE6B0B">
        <w:rPr>
          <w:b/>
          <w:color w:val="000000" w:themeColor="text1"/>
          <w:sz w:val="28"/>
          <w:szCs w:val="28"/>
          <w:shd w:val="clear" w:color="auto" w:fill="FFFFFF"/>
          <w:lang w:val="en-US"/>
        </w:rPr>
        <w:t>thuật</w:t>
      </w:r>
      <w:proofErr w:type="spellEnd"/>
      <w:r w:rsidRPr="00BE6B0B">
        <w:rPr>
          <w:b/>
          <w:color w:val="000000" w:themeColor="text1"/>
          <w:sz w:val="28"/>
          <w:szCs w:val="28"/>
          <w:shd w:val="clear" w:color="auto" w:fill="FFFFFF"/>
          <w:lang w:val="en-US"/>
        </w:rPr>
        <w:t xml:space="preserve"> </w:t>
      </w:r>
      <w:proofErr w:type="spellStart"/>
      <w:r w:rsidRPr="00BE6B0B">
        <w:rPr>
          <w:b/>
          <w:color w:val="000000" w:themeColor="text1"/>
          <w:sz w:val="28"/>
          <w:szCs w:val="28"/>
          <w:shd w:val="clear" w:color="auto" w:fill="FFFFFF"/>
          <w:lang w:val="en-US"/>
        </w:rPr>
        <w:t>sử</w:t>
      </w:r>
      <w:proofErr w:type="spellEnd"/>
      <w:r w:rsidRPr="00BE6B0B">
        <w:rPr>
          <w:b/>
          <w:color w:val="000000" w:themeColor="text1"/>
          <w:sz w:val="28"/>
          <w:szCs w:val="28"/>
          <w:shd w:val="clear" w:color="auto" w:fill="FFFFFF"/>
          <w:lang w:val="en-US"/>
        </w:rPr>
        <w:t xml:space="preserve"> </w:t>
      </w:r>
      <w:proofErr w:type="spellStart"/>
      <w:r w:rsidRPr="00BE6B0B">
        <w:rPr>
          <w:b/>
          <w:color w:val="000000" w:themeColor="text1"/>
          <w:sz w:val="28"/>
          <w:szCs w:val="28"/>
          <w:shd w:val="clear" w:color="auto" w:fill="FFFFFF"/>
          <w:lang w:val="en-US"/>
        </w:rPr>
        <w:t>dụng</w:t>
      </w:r>
      <w:proofErr w:type="spellEnd"/>
      <w:r w:rsidRPr="00BE6B0B">
        <w:rPr>
          <w:b/>
          <w:color w:val="000000" w:themeColor="text1"/>
          <w:sz w:val="28"/>
          <w:szCs w:val="28"/>
          <w:shd w:val="clear" w:color="auto" w:fill="FFFFFF"/>
          <w:lang w:val="en-US"/>
        </w:rPr>
        <w:t xml:space="preserve"> </w:t>
      </w:r>
      <w:proofErr w:type="spellStart"/>
      <w:r w:rsidRPr="00BE6B0B">
        <w:rPr>
          <w:b/>
          <w:color w:val="000000" w:themeColor="text1"/>
          <w:sz w:val="28"/>
          <w:szCs w:val="28"/>
          <w:shd w:val="clear" w:color="auto" w:fill="FFFFFF"/>
          <w:lang w:val="en-US"/>
        </w:rPr>
        <w:t>chung</w:t>
      </w:r>
      <w:proofErr w:type="spellEnd"/>
      <w:r w:rsidRPr="00BE6B0B">
        <w:rPr>
          <w:b/>
          <w:color w:val="000000" w:themeColor="text1"/>
          <w:sz w:val="28"/>
          <w:szCs w:val="28"/>
          <w:shd w:val="clear" w:color="auto" w:fill="FFFFFF"/>
          <w:lang w:val="en-US"/>
        </w:rPr>
        <w:t xml:space="preserve">; </w:t>
      </w:r>
      <w:proofErr w:type="spellStart"/>
      <w:r w:rsidRPr="00BE6B0B">
        <w:rPr>
          <w:b/>
          <w:color w:val="000000" w:themeColor="text1"/>
          <w:sz w:val="28"/>
          <w:szCs w:val="28"/>
          <w:shd w:val="clear" w:color="auto" w:fill="FFFFFF"/>
          <w:lang w:val="en-US"/>
        </w:rPr>
        <w:t>quy</w:t>
      </w:r>
      <w:proofErr w:type="spellEnd"/>
      <w:r w:rsidRPr="00BE6B0B">
        <w:rPr>
          <w:b/>
          <w:color w:val="000000" w:themeColor="text1"/>
          <w:sz w:val="28"/>
          <w:szCs w:val="28"/>
          <w:shd w:val="clear" w:color="auto" w:fill="FFFFFF"/>
          <w:lang w:val="en-US"/>
        </w:rPr>
        <w:t xml:space="preserve"> </w:t>
      </w:r>
      <w:proofErr w:type="spellStart"/>
      <w:r w:rsidRPr="00BE6B0B">
        <w:rPr>
          <w:b/>
          <w:color w:val="000000" w:themeColor="text1"/>
          <w:sz w:val="28"/>
          <w:szCs w:val="28"/>
          <w:shd w:val="clear" w:color="auto" w:fill="FFFFFF"/>
          <w:lang w:val="en-US"/>
        </w:rPr>
        <w:t>định</w:t>
      </w:r>
      <w:proofErr w:type="spellEnd"/>
      <w:r w:rsidRPr="00BE6B0B">
        <w:rPr>
          <w:b/>
          <w:color w:val="000000" w:themeColor="text1"/>
          <w:sz w:val="28"/>
          <w:szCs w:val="28"/>
          <w:shd w:val="clear" w:color="auto" w:fill="FFFFFF"/>
          <w:lang w:val="en-US"/>
        </w:rPr>
        <w:t xml:space="preserve"> </w:t>
      </w:r>
      <w:proofErr w:type="spellStart"/>
      <w:r w:rsidRPr="00BE6B0B">
        <w:rPr>
          <w:b/>
          <w:color w:val="000000" w:themeColor="text1"/>
          <w:sz w:val="28"/>
          <w:szCs w:val="28"/>
          <w:shd w:val="clear" w:color="auto" w:fill="FFFFFF"/>
          <w:lang w:val="en-US"/>
        </w:rPr>
        <w:t>việc</w:t>
      </w:r>
      <w:proofErr w:type="spellEnd"/>
      <w:r w:rsidRPr="00BE6B0B">
        <w:rPr>
          <w:b/>
          <w:color w:val="000000" w:themeColor="text1"/>
          <w:sz w:val="28"/>
          <w:szCs w:val="28"/>
          <w:shd w:val="clear" w:color="auto" w:fill="FFFFFF"/>
          <w:lang w:val="en-US"/>
        </w:rPr>
        <w:t xml:space="preserve"> </w:t>
      </w:r>
      <w:proofErr w:type="spellStart"/>
      <w:r w:rsidRPr="00BE6B0B">
        <w:rPr>
          <w:b/>
          <w:color w:val="000000" w:themeColor="text1"/>
          <w:sz w:val="28"/>
          <w:szCs w:val="28"/>
          <w:shd w:val="clear" w:color="auto" w:fill="FFFFFF"/>
          <w:lang w:val="en-US"/>
        </w:rPr>
        <w:t>miễn</w:t>
      </w:r>
      <w:proofErr w:type="spellEnd"/>
      <w:r w:rsidRPr="00BE6B0B">
        <w:rPr>
          <w:b/>
          <w:color w:val="000000" w:themeColor="text1"/>
          <w:sz w:val="28"/>
          <w:szCs w:val="28"/>
          <w:shd w:val="clear" w:color="auto" w:fill="FFFFFF"/>
          <w:lang w:val="en-US"/>
        </w:rPr>
        <w:t xml:space="preserve">, </w:t>
      </w:r>
      <w:proofErr w:type="spellStart"/>
      <w:r w:rsidRPr="00BE6B0B">
        <w:rPr>
          <w:b/>
          <w:color w:val="000000" w:themeColor="text1"/>
          <w:sz w:val="28"/>
          <w:szCs w:val="28"/>
          <w:shd w:val="clear" w:color="auto" w:fill="FFFFFF"/>
          <w:lang w:val="en-US"/>
        </w:rPr>
        <w:t>giảm</w:t>
      </w:r>
      <w:proofErr w:type="spellEnd"/>
      <w:r w:rsidRPr="00BE6B0B">
        <w:rPr>
          <w:b/>
          <w:color w:val="000000" w:themeColor="text1"/>
          <w:sz w:val="28"/>
          <w:szCs w:val="28"/>
          <w:shd w:val="clear" w:color="auto" w:fill="FFFFFF"/>
          <w:lang w:val="en-US"/>
        </w:rPr>
        <w:t xml:space="preserve"> </w:t>
      </w:r>
      <w:proofErr w:type="spellStart"/>
      <w:r w:rsidRPr="00BE6B0B">
        <w:rPr>
          <w:b/>
          <w:color w:val="000000" w:themeColor="text1"/>
          <w:sz w:val="28"/>
          <w:szCs w:val="28"/>
          <w:shd w:val="clear" w:color="auto" w:fill="FFFFFF"/>
          <w:lang w:val="en-US"/>
        </w:rPr>
        <w:t>giá</w:t>
      </w:r>
      <w:proofErr w:type="spellEnd"/>
      <w:r w:rsidRPr="00BE6B0B">
        <w:rPr>
          <w:b/>
          <w:color w:val="000000" w:themeColor="text1"/>
          <w:sz w:val="28"/>
          <w:szCs w:val="28"/>
          <w:shd w:val="clear" w:color="auto" w:fill="FFFFFF"/>
          <w:lang w:val="en-US"/>
        </w:rPr>
        <w:t xml:space="preserve"> </w:t>
      </w:r>
      <w:proofErr w:type="spellStart"/>
      <w:r w:rsidRPr="00BE6B0B">
        <w:rPr>
          <w:b/>
          <w:color w:val="000000" w:themeColor="text1"/>
          <w:sz w:val="28"/>
          <w:szCs w:val="28"/>
          <w:shd w:val="clear" w:color="auto" w:fill="FFFFFF"/>
          <w:lang w:val="en-US"/>
        </w:rPr>
        <w:t>phục</w:t>
      </w:r>
      <w:proofErr w:type="spellEnd"/>
      <w:r w:rsidRPr="00BE6B0B">
        <w:rPr>
          <w:b/>
          <w:color w:val="000000" w:themeColor="text1"/>
          <w:sz w:val="28"/>
          <w:szCs w:val="28"/>
          <w:shd w:val="clear" w:color="auto" w:fill="FFFFFF"/>
          <w:lang w:val="en-US"/>
        </w:rPr>
        <w:t xml:space="preserve"> </w:t>
      </w:r>
      <w:proofErr w:type="spellStart"/>
      <w:r w:rsidRPr="00BE6B0B">
        <w:rPr>
          <w:b/>
          <w:color w:val="000000" w:themeColor="text1"/>
          <w:sz w:val="28"/>
          <w:szCs w:val="28"/>
          <w:shd w:val="clear" w:color="auto" w:fill="FFFFFF"/>
          <w:lang w:val="en-US"/>
        </w:rPr>
        <w:t>vụ</w:t>
      </w:r>
      <w:proofErr w:type="spellEnd"/>
      <w:r w:rsidRPr="00BE6B0B">
        <w:rPr>
          <w:b/>
          <w:color w:val="000000" w:themeColor="text1"/>
          <w:sz w:val="28"/>
          <w:szCs w:val="28"/>
          <w:shd w:val="clear" w:color="auto" w:fill="FFFFFF"/>
          <w:lang w:val="en-US"/>
        </w:rPr>
        <w:t xml:space="preserve"> </w:t>
      </w:r>
      <w:proofErr w:type="spellStart"/>
      <w:r w:rsidRPr="00BE6B0B">
        <w:rPr>
          <w:b/>
          <w:color w:val="000000" w:themeColor="text1"/>
          <w:sz w:val="28"/>
          <w:szCs w:val="28"/>
          <w:shd w:val="clear" w:color="auto" w:fill="FFFFFF"/>
          <w:lang w:val="en-US"/>
        </w:rPr>
        <w:t>hoạt</w:t>
      </w:r>
      <w:proofErr w:type="spellEnd"/>
      <w:r w:rsidRPr="00BE6B0B">
        <w:rPr>
          <w:b/>
          <w:color w:val="000000" w:themeColor="text1"/>
          <w:sz w:val="28"/>
          <w:szCs w:val="28"/>
          <w:shd w:val="clear" w:color="auto" w:fill="FFFFFF"/>
          <w:lang w:val="en-US"/>
        </w:rPr>
        <w:t xml:space="preserve"> </w:t>
      </w:r>
      <w:proofErr w:type="spellStart"/>
      <w:r w:rsidRPr="00BE6B0B">
        <w:rPr>
          <w:b/>
          <w:color w:val="000000" w:themeColor="text1"/>
          <w:sz w:val="28"/>
          <w:szCs w:val="28"/>
          <w:shd w:val="clear" w:color="auto" w:fill="FFFFFF"/>
          <w:lang w:val="en-US"/>
        </w:rPr>
        <w:t>động</w:t>
      </w:r>
      <w:proofErr w:type="spellEnd"/>
      <w:r w:rsidRPr="00BE6B0B">
        <w:rPr>
          <w:b/>
          <w:color w:val="000000" w:themeColor="text1"/>
          <w:sz w:val="28"/>
          <w:szCs w:val="28"/>
          <w:shd w:val="clear" w:color="auto" w:fill="FFFFFF"/>
          <w:lang w:val="en-US"/>
        </w:rPr>
        <w:t xml:space="preserve"> </w:t>
      </w:r>
      <w:proofErr w:type="spellStart"/>
      <w:r w:rsidRPr="00BE6B0B">
        <w:rPr>
          <w:b/>
          <w:color w:val="000000" w:themeColor="text1"/>
          <w:sz w:val="28"/>
          <w:szCs w:val="28"/>
          <w:shd w:val="clear" w:color="auto" w:fill="FFFFFF"/>
          <w:lang w:val="en-US"/>
        </w:rPr>
        <w:t>công</w:t>
      </w:r>
      <w:proofErr w:type="spellEnd"/>
      <w:r w:rsidRPr="00BE6B0B">
        <w:rPr>
          <w:b/>
          <w:color w:val="000000" w:themeColor="text1"/>
          <w:sz w:val="28"/>
          <w:szCs w:val="28"/>
          <w:shd w:val="clear" w:color="auto" w:fill="FFFFFF"/>
          <w:lang w:val="en-US"/>
        </w:rPr>
        <w:t xml:space="preserve"> </w:t>
      </w:r>
      <w:proofErr w:type="spellStart"/>
      <w:r w:rsidRPr="00BE6B0B">
        <w:rPr>
          <w:b/>
          <w:color w:val="000000" w:themeColor="text1"/>
          <w:sz w:val="28"/>
          <w:szCs w:val="28"/>
          <w:shd w:val="clear" w:color="auto" w:fill="FFFFFF"/>
          <w:lang w:val="en-US"/>
        </w:rPr>
        <w:t>ích</w:t>
      </w:r>
      <w:proofErr w:type="spellEnd"/>
      <w:r w:rsidRPr="00BE6B0B">
        <w:rPr>
          <w:b/>
          <w:color w:val="000000" w:themeColor="text1"/>
          <w:sz w:val="28"/>
          <w:szCs w:val="28"/>
          <w:shd w:val="clear" w:color="auto" w:fill="FFFFFF"/>
          <w:lang w:val="en-US"/>
        </w:rPr>
        <w:t xml:space="preserve"> </w:t>
      </w:r>
      <w:proofErr w:type="spellStart"/>
      <w:r w:rsidRPr="00BE6B0B">
        <w:rPr>
          <w:b/>
          <w:color w:val="000000" w:themeColor="text1"/>
          <w:sz w:val="28"/>
          <w:szCs w:val="28"/>
          <w:shd w:val="clear" w:color="auto" w:fill="FFFFFF"/>
          <w:lang w:val="en-US"/>
        </w:rPr>
        <w:t>quốc</w:t>
      </w:r>
      <w:proofErr w:type="spellEnd"/>
      <w:r w:rsidRPr="00BE6B0B">
        <w:rPr>
          <w:b/>
          <w:color w:val="000000" w:themeColor="text1"/>
          <w:sz w:val="28"/>
          <w:szCs w:val="28"/>
          <w:shd w:val="clear" w:color="auto" w:fill="FFFFFF"/>
          <w:lang w:val="en-US"/>
        </w:rPr>
        <w:t xml:space="preserve"> </w:t>
      </w:r>
      <w:proofErr w:type="spellStart"/>
      <w:r w:rsidRPr="00BE6B0B">
        <w:rPr>
          <w:b/>
          <w:color w:val="000000" w:themeColor="text1"/>
          <w:sz w:val="28"/>
          <w:szCs w:val="28"/>
          <w:shd w:val="clear" w:color="auto" w:fill="FFFFFF"/>
          <w:lang w:val="en-US"/>
        </w:rPr>
        <w:t>phòng</w:t>
      </w:r>
      <w:proofErr w:type="spellEnd"/>
      <w:r w:rsidRPr="00BE6B0B">
        <w:rPr>
          <w:b/>
          <w:color w:val="000000" w:themeColor="text1"/>
          <w:sz w:val="28"/>
          <w:szCs w:val="28"/>
          <w:shd w:val="clear" w:color="auto" w:fill="FFFFFF"/>
          <w:lang w:val="en-US"/>
        </w:rPr>
        <w:t xml:space="preserve">, an </w:t>
      </w:r>
      <w:proofErr w:type="spellStart"/>
      <w:r w:rsidRPr="00BE6B0B">
        <w:rPr>
          <w:b/>
          <w:color w:val="000000" w:themeColor="text1"/>
          <w:sz w:val="28"/>
          <w:szCs w:val="28"/>
          <w:shd w:val="clear" w:color="auto" w:fill="FFFFFF"/>
          <w:lang w:val="en-US"/>
        </w:rPr>
        <w:t>ninh</w:t>
      </w:r>
      <w:proofErr w:type="spellEnd"/>
    </w:p>
    <w:p w14:paraId="541218BD" w14:textId="7C4775B9" w:rsidR="00C548BB" w:rsidRPr="00BE6B0B" w:rsidRDefault="008A0C2D" w:rsidP="00EC1A01">
      <w:pPr>
        <w:spacing w:after="240" w:line="264" w:lineRule="auto"/>
        <w:jc w:val="center"/>
        <w:rPr>
          <w:rFonts w:eastAsia="Times New Roman"/>
          <w:b/>
          <w:bCs/>
          <w:color w:val="000000" w:themeColor="text1"/>
          <w:kern w:val="0"/>
          <w:sz w:val="28"/>
          <w:szCs w:val="20"/>
          <w:lang w:val="en-US" w:eastAsia="de-DE"/>
        </w:rPr>
      </w:pPr>
      <w:r w:rsidRPr="00BE6B0B">
        <w:rPr>
          <w:noProof/>
          <w:color w:val="000000" w:themeColor="text1"/>
          <w:lang w:eastAsia="vi-VN"/>
        </w:rPr>
        <mc:AlternateContent>
          <mc:Choice Requires="wps">
            <w:drawing>
              <wp:anchor distT="0" distB="0" distL="114300" distR="114300" simplePos="0" relativeHeight="251657728" behindDoc="0" locked="0" layoutInCell="1" allowOverlap="1" wp14:anchorId="37605537" wp14:editId="66DE614B">
                <wp:simplePos x="0" y="0"/>
                <wp:positionH relativeFrom="column">
                  <wp:posOffset>2348865</wp:posOffset>
                </wp:positionH>
                <wp:positionV relativeFrom="paragraph">
                  <wp:posOffset>66675</wp:posOffset>
                </wp:positionV>
                <wp:extent cx="1117600" cy="6350"/>
                <wp:effectExtent l="0" t="0" r="6350" b="12700"/>
                <wp:wrapNone/>
                <wp:docPr id="1623145169"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117600" cy="63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67FF576B" id="Straight Connector 7"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4.95pt,5.25pt" to="272.9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">
                <o:lock v:ext="edit" shapetype="f"/>
              </v:line>
            </w:pict>
          </mc:Fallback>
        </mc:AlternateContent>
      </w:r>
    </w:p>
    <w:p w14:paraId="052C499F" w14:textId="77777777" w:rsidR="00D77D6A" w:rsidRPr="00BE6B0B" w:rsidRDefault="00D77D6A" w:rsidP="00EC1A01">
      <w:pPr>
        <w:spacing w:before="120" w:after="0" w:line="264" w:lineRule="auto"/>
        <w:ind w:firstLine="567"/>
        <w:jc w:val="both"/>
        <w:rPr>
          <w:rFonts w:eastAsia="Times New Roman"/>
          <w:i/>
          <w:iCs/>
          <w:color w:val="000000" w:themeColor="text1"/>
          <w:kern w:val="0"/>
          <w:sz w:val="28"/>
          <w:szCs w:val="28"/>
          <w:lang w:val="pt-BR" w:eastAsia="de-DE"/>
        </w:rPr>
      </w:pPr>
      <w:bookmarkStart w:id="3" w:name="dieu_1"/>
      <w:r w:rsidRPr="00BE6B0B">
        <w:rPr>
          <w:rFonts w:eastAsia="Times New Roman"/>
          <w:i/>
          <w:iCs/>
          <w:color w:val="000000" w:themeColor="text1"/>
          <w:kern w:val="0"/>
          <w:sz w:val="28"/>
          <w:szCs w:val="28"/>
          <w:lang w:val="pt-BR" w:eastAsia="de-DE"/>
        </w:rPr>
        <w:t>Căn cứ Luật Giá số 16/2023/QH15 ngày 19 tháng 6 năm 2023;</w:t>
      </w:r>
    </w:p>
    <w:p w14:paraId="0F10FC48" w14:textId="77777777" w:rsidR="00D77D6A" w:rsidRPr="00BE6B0B" w:rsidRDefault="00D77D6A" w:rsidP="00EC1A01">
      <w:pPr>
        <w:spacing w:before="120" w:after="0" w:line="264" w:lineRule="auto"/>
        <w:ind w:firstLine="567"/>
        <w:jc w:val="both"/>
        <w:rPr>
          <w:rFonts w:eastAsia="Times New Roman"/>
          <w:i/>
          <w:iCs/>
          <w:color w:val="000000" w:themeColor="text1"/>
          <w:kern w:val="0"/>
          <w:sz w:val="28"/>
          <w:szCs w:val="28"/>
          <w:lang w:val="pt-BR" w:eastAsia="de-DE"/>
        </w:rPr>
      </w:pPr>
      <w:r w:rsidRPr="00BE6B0B">
        <w:rPr>
          <w:rFonts w:eastAsia="Times New Roman"/>
          <w:i/>
          <w:iCs/>
          <w:color w:val="000000" w:themeColor="text1"/>
          <w:kern w:val="0"/>
          <w:sz w:val="28"/>
          <w:szCs w:val="28"/>
          <w:lang w:val="pt-BR" w:eastAsia="de-DE"/>
        </w:rPr>
        <w:t>Căn cứ Nghị định số 85/2024/NĐ-CP ngày 10 tháng 7 năm 2024 của Chính phủ Quy định chi tiết một số điều của Luật Giá;</w:t>
      </w:r>
    </w:p>
    <w:p w14:paraId="19AB0D62" w14:textId="77777777" w:rsidR="00D77D6A" w:rsidRPr="00BE6B0B" w:rsidRDefault="00D77D6A" w:rsidP="00EC1A01">
      <w:pPr>
        <w:spacing w:before="120" w:after="0" w:line="264" w:lineRule="auto"/>
        <w:ind w:firstLine="567"/>
        <w:jc w:val="both"/>
        <w:rPr>
          <w:rFonts w:eastAsia="Times New Roman"/>
          <w:i/>
          <w:iCs/>
          <w:color w:val="000000" w:themeColor="text1"/>
          <w:kern w:val="0"/>
          <w:sz w:val="28"/>
          <w:szCs w:val="28"/>
          <w:lang w:val="pt-BR" w:eastAsia="de-DE"/>
        </w:rPr>
      </w:pPr>
      <w:r w:rsidRPr="00BE6B0B">
        <w:rPr>
          <w:rFonts w:eastAsia="Times New Roman"/>
          <w:i/>
          <w:iCs/>
          <w:color w:val="000000" w:themeColor="text1"/>
          <w:kern w:val="0"/>
          <w:sz w:val="28"/>
          <w:szCs w:val="28"/>
          <w:lang w:val="pt-BR" w:eastAsia="de-DE"/>
        </w:rPr>
        <w:t>Căn cứ Nghị định số 72/2012/NĐ-CP ngày 24 tháng 9 năm 2012 của Chính phủ về quản lý và sử dụng chung công trình hạ tầng kỹ thuật;</w:t>
      </w:r>
    </w:p>
    <w:p w14:paraId="522D170E" w14:textId="77777777" w:rsidR="00D77D6A" w:rsidRPr="00BE6B0B" w:rsidRDefault="00D77D6A" w:rsidP="00EC1A01">
      <w:pPr>
        <w:spacing w:before="120" w:after="0" w:line="264" w:lineRule="auto"/>
        <w:ind w:firstLine="567"/>
        <w:jc w:val="both"/>
        <w:rPr>
          <w:rFonts w:eastAsia="Times New Roman"/>
          <w:i/>
          <w:iCs/>
          <w:color w:val="000000" w:themeColor="text1"/>
          <w:kern w:val="0"/>
          <w:sz w:val="28"/>
          <w:szCs w:val="28"/>
          <w:lang w:val="pt-BR" w:eastAsia="de-DE"/>
        </w:rPr>
      </w:pPr>
      <w:r w:rsidRPr="00BE6B0B">
        <w:rPr>
          <w:rFonts w:eastAsia="Times New Roman"/>
          <w:i/>
          <w:iCs/>
          <w:color w:val="000000" w:themeColor="text1"/>
          <w:kern w:val="0"/>
          <w:sz w:val="28"/>
          <w:szCs w:val="28"/>
          <w:lang w:val="pt-BR" w:eastAsia="de-DE"/>
        </w:rPr>
        <w:t>Căn cứ Nghị định số 33/20225/NĐ-CP ngày 25 tháng 02 năm 2025 của Chính phủ quy định chức năng, nhiệm vụ, quyền hạn và cơ cấu tổ chức của Bộ Xây dựng;</w:t>
      </w:r>
    </w:p>
    <w:p w14:paraId="26DA659B" w14:textId="77777777" w:rsidR="00D77D6A" w:rsidRPr="00BE6B0B" w:rsidRDefault="00D77D6A" w:rsidP="00EC1A01">
      <w:pPr>
        <w:spacing w:before="120" w:after="0" w:line="264" w:lineRule="auto"/>
        <w:ind w:firstLine="567"/>
        <w:jc w:val="both"/>
        <w:rPr>
          <w:rFonts w:eastAsia="Times New Roman"/>
          <w:i/>
          <w:iCs/>
          <w:color w:val="000000" w:themeColor="text1"/>
          <w:kern w:val="0"/>
          <w:sz w:val="28"/>
          <w:szCs w:val="28"/>
          <w:lang w:val="pt-BR" w:eastAsia="de-DE"/>
        </w:rPr>
      </w:pPr>
      <w:r w:rsidRPr="00BE6B0B">
        <w:rPr>
          <w:rFonts w:eastAsia="Times New Roman"/>
          <w:i/>
          <w:iCs/>
          <w:color w:val="000000" w:themeColor="text1"/>
          <w:kern w:val="0"/>
          <w:sz w:val="28"/>
          <w:szCs w:val="28"/>
          <w:lang w:val="pt-BR" w:eastAsia="de-DE"/>
        </w:rPr>
        <w:t>Theo đề nghị của Cục trưởng Cục Kinh tế - Quản lý đầu tư xây dựng và Viện trưởng Viện Kinh tế xây dựng;</w:t>
      </w:r>
    </w:p>
    <w:p w14:paraId="2378A5E8" w14:textId="77777777" w:rsidR="00D77D6A" w:rsidRPr="00BE6B0B" w:rsidRDefault="00D77D6A" w:rsidP="00EC1A01">
      <w:pPr>
        <w:spacing w:before="120" w:after="0" w:line="264" w:lineRule="auto"/>
        <w:ind w:firstLine="567"/>
        <w:jc w:val="both"/>
        <w:rPr>
          <w:rFonts w:eastAsia="Times New Roman"/>
          <w:i/>
          <w:iCs/>
          <w:color w:val="000000" w:themeColor="text1"/>
          <w:kern w:val="0"/>
          <w:sz w:val="28"/>
          <w:szCs w:val="28"/>
          <w:lang w:val="pt-BR" w:eastAsia="de-DE"/>
        </w:rPr>
      </w:pPr>
      <w:r w:rsidRPr="00BE6B0B">
        <w:rPr>
          <w:rFonts w:eastAsia="Times New Roman"/>
          <w:i/>
          <w:iCs/>
          <w:color w:val="000000" w:themeColor="text1"/>
          <w:kern w:val="0"/>
          <w:sz w:val="28"/>
          <w:szCs w:val="28"/>
          <w:lang w:val="pt-BR" w:eastAsia="de-DE"/>
        </w:rPr>
        <w:t xml:space="preserve">Bộ trưởng Bộ Xây dựng ban hành Thông tư hướng dẫn </w:t>
      </w:r>
      <w:r w:rsidRPr="00BE6B0B">
        <w:rPr>
          <w:i/>
          <w:iCs/>
          <w:color w:val="000000" w:themeColor="text1"/>
          <w:sz w:val="28"/>
          <w:szCs w:val="28"/>
          <w:shd w:val="clear" w:color="auto" w:fill="FFFFFF"/>
          <w:lang w:val="pt-BR"/>
        </w:rPr>
        <w:t>cơ chế, nguyên tắc và phương pháp xác định giá</w:t>
      </w:r>
      <w:r w:rsidRPr="00BE6B0B">
        <w:rPr>
          <w:i/>
          <w:iCs/>
          <w:color w:val="000000" w:themeColor="text1"/>
          <w:sz w:val="28"/>
          <w:szCs w:val="28"/>
          <w:shd w:val="clear" w:color="auto" w:fill="FFFFFF"/>
        </w:rPr>
        <w:t xml:space="preserve"> thuê</w:t>
      </w:r>
      <w:r w:rsidRPr="00BE6B0B">
        <w:rPr>
          <w:i/>
          <w:iCs/>
          <w:color w:val="000000" w:themeColor="text1"/>
          <w:sz w:val="28"/>
          <w:szCs w:val="28"/>
          <w:shd w:val="clear" w:color="auto" w:fill="FFFFFF"/>
          <w:lang w:val="pt-BR"/>
        </w:rPr>
        <w:t xml:space="preserve"> công trình hạ tầng kỹ thuật sử dụng chung; quy định việc miễn, giảm giá phục vụ hoạt động công ích quốc phòng, an ninh</w:t>
      </w:r>
      <w:r w:rsidRPr="00BE6B0B">
        <w:rPr>
          <w:rFonts w:eastAsia="Times New Roman"/>
          <w:i/>
          <w:iCs/>
          <w:color w:val="000000" w:themeColor="text1"/>
          <w:kern w:val="0"/>
          <w:sz w:val="28"/>
          <w:szCs w:val="28"/>
          <w:lang w:val="pt-BR" w:eastAsia="de-DE"/>
        </w:rPr>
        <w:t>.</w:t>
      </w:r>
    </w:p>
    <w:p w14:paraId="033BAB7A" w14:textId="77777777" w:rsidR="00096B26" w:rsidRPr="00BE6B0B" w:rsidRDefault="00096B26" w:rsidP="00EC1A01">
      <w:pPr>
        <w:spacing w:before="120" w:after="120" w:line="264" w:lineRule="auto"/>
        <w:ind w:firstLine="567"/>
        <w:jc w:val="both"/>
        <w:rPr>
          <w:rFonts w:eastAsia="Times New Roman"/>
          <w:b/>
          <w:bCs/>
          <w:color w:val="000000" w:themeColor="text1"/>
          <w:kern w:val="0"/>
          <w:sz w:val="28"/>
          <w:szCs w:val="28"/>
          <w:lang w:val="pt-BR" w:eastAsia="de-DE"/>
        </w:rPr>
      </w:pPr>
      <w:r w:rsidRPr="00BE6B0B">
        <w:rPr>
          <w:rFonts w:eastAsia="Times New Roman"/>
          <w:b/>
          <w:bCs/>
          <w:color w:val="000000" w:themeColor="text1"/>
          <w:kern w:val="0"/>
          <w:sz w:val="28"/>
          <w:szCs w:val="28"/>
          <w:lang w:val="pt-BR" w:eastAsia="de-DE"/>
        </w:rPr>
        <w:t>Điều 1. Phạm vi điều chỉnh và đối tượng áp dụng</w:t>
      </w:r>
      <w:bookmarkEnd w:id="3"/>
    </w:p>
    <w:p w14:paraId="6C266696" w14:textId="77777777" w:rsidR="00D77D6A" w:rsidRPr="00BE6B0B" w:rsidRDefault="00D77D6A"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 xml:space="preserve">1. Thông tư này hướng dẫn </w:t>
      </w:r>
      <w:r w:rsidRPr="00BE6B0B">
        <w:rPr>
          <w:color w:val="000000" w:themeColor="text1"/>
          <w:sz w:val="28"/>
          <w:szCs w:val="28"/>
          <w:shd w:val="clear" w:color="auto" w:fill="FFFFFF"/>
          <w:lang w:val="pt-BR"/>
        </w:rPr>
        <w:t>cơ chế, nguyên tắc và phương pháp xác định giá</w:t>
      </w:r>
      <w:r w:rsidRPr="00BE6B0B">
        <w:rPr>
          <w:color w:val="000000" w:themeColor="text1"/>
          <w:sz w:val="28"/>
          <w:szCs w:val="28"/>
          <w:shd w:val="clear" w:color="auto" w:fill="FFFFFF"/>
        </w:rPr>
        <w:t xml:space="preserve"> thuê</w:t>
      </w:r>
      <w:r w:rsidRPr="00BE6B0B">
        <w:rPr>
          <w:color w:val="000000" w:themeColor="text1"/>
          <w:sz w:val="28"/>
          <w:szCs w:val="28"/>
          <w:shd w:val="clear" w:color="auto" w:fill="FFFFFF"/>
          <w:lang w:val="pt-BR"/>
        </w:rPr>
        <w:t xml:space="preserve"> công trình hạ tầng kỹ thuật sử dụng chung; quy định việc miễn, giảm giá phục vụ hoạt động công ích quốc phòng, an ninh</w:t>
      </w:r>
      <w:r w:rsidRPr="00BE6B0B">
        <w:rPr>
          <w:rFonts w:eastAsia="Times New Roman"/>
          <w:bCs/>
          <w:color w:val="000000" w:themeColor="text1"/>
          <w:kern w:val="0"/>
          <w:sz w:val="28"/>
          <w:szCs w:val="28"/>
          <w:lang w:val="pt-BR" w:eastAsia="de-DE"/>
        </w:rPr>
        <w:t>.</w:t>
      </w:r>
    </w:p>
    <w:p w14:paraId="183A7FB5" w14:textId="77777777" w:rsidR="00D77D6A" w:rsidRPr="00BE6B0B" w:rsidRDefault="00D77D6A"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2. Thông tư này áp dụng đối với các chủ sở hữu công trình hạ tầng kỹ thuật sử dụng chung quy định tại Điều 10 Nghị định số 72/2012/NĐ-CP ngày 24 tháng 9 năm 2012 của Chính phủ về quản lý và sử dụng chung công trình hạ tầng kỹ thuật và các tổ chức, cá nhân có liên quan đến đầu tư, quản lý và sử dụng công trình hạ tầng kỹ thuật sử dụng chung.</w:t>
      </w:r>
    </w:p>
    <w:p w14:paraId="2CF165C5" w14:textId="4EC6743B" w:rsidR="00B52EFA" w:rsidRPr="00BE6B0B" w:rsidRDefault="00B52EFA" w:rsidP="00EC1A01">
      <w:pPr>
        <w:spacing w:before="120" w:after="120" w:line="264" w:lineRule="auto"/>
        <w:ind w:firstLine="567"/>
        <w:jc w:val="both"/>
        <w:rPr>
          <w:rFonts w:eastAsia="Times New Roman"/>
          <w:b/>
          <w:bCs/>
          <w:color w:val="000000" w:themeColor="text1"/>
          <w:kern w:val="0"/>
          <w:sz w:val="28"/>
          <w:szCs w:val="28"/>
          <w:lang w:val="pt-BR" w:eastAsia="de-DE"/>
        </w:rPr>
      </w:pPr>
      <w:r w:rsidRPr="00BE6B0B">
        <w:rPr>
          <w:rFonts w:eastAsia="Times New Roman"/>
          <w:b/>
          <w:bCs/>
          <w:color w:val="000000" w:themeColor="text1"/>
          <w:kern w:val="0"/>
          <w:sz w:val="28"/>
          <w:szCs w:val="28"/>
          <w:lang w:val="pt-BR" w:eastAsia="de-DE"/>
        </w:rPr>
        <w:t xml:space="preserve">Điều 2. </w:t>
      </w:r>
      <w:r w:rsidR="00D77D6A" w:rsidRPr="00BE6B0B">
        <w:rPr>
          <w:rFonts w:eastAsia="Times New Roman"/>
          <w:b/>
          <w:bCs/>
          <w:color w:val="000000" w:themeColor="text1"/>
          <w:kern w:val="0"/>
          <w:sz w:val="28"/>
          <w:szCs w:val="28"/>
          <w:lang w:val="pt-BR" w:eastAsia="de-DE"/>
        </w:rPr>
        <w:t>Cơ chế, nguyên tắc xác định giá thuê công trình hạ tầng kỹ thuật sử dụng chung</w:t>
      </w:r>
    </w:p>
    <w:p w14:paraId="6A9317F7" w14:textId="77777777" w:rsidR="00DB0E77" w:rsidRPr="00BE6B0B" w:rsidRDefault="00DB0E77" w:rsidP="00EC1A01">
      <w:pPr>
        <w:spacing w:before="120" w:after="120" w:line="264" w:lineRule="auto"/>
        <w:ind w:firstLine="567"/>
        <w:jc w:val="both"/>
        <w:rPr>
          <w:color w:val="000000" w:themeColor="text1"/>
          <w:sz w:val="28"/>
          <w:szCs w:val="28"/>
          <w:lang w:val="pt-BR"/>
        </w:rPr>
      </w:pPr>
      <w:bookmarkStart w:id="4" w:name="dieu_3"/>
      <w:r w:rsidRPr="00BE6B0B">
        <w:rPr>
          <w:color w:val="000000" w:themeColor="text1"/>
          <w:sz w:val="28"/>
          <w:szCs w:val="28"/>
          <w:lang w:val="pt-BR"/>
        </w:rPr>
        <w:lastRenderedPageBreak/>
        <w:t>1. Cơ chế quản lý giá thuê (quyết định giá thuê, kê khai giá, hiệp thương giá) thực hiện theo quy định pháp luật về giá và quy định pháp luật có liên quan.</w:t>
      </w:r>
    </w:p>
    <w:p w14:paraId="3A91A007" w14:textId="77777777" w:rsidR="00DB0E77" w:rsidRPr="00BE6B0B" w:rsidRDefault="00DB0E77" w:rsidP="00EC1A01">
      <w:pPr>
        <w:spacing w:before="120" w:after="120" w:line="264" w:lineRule="auto"/>
        <w:ind w:firstLine="567"/>
        <w:jc w:val="both"/>
        <w:rPr>
          <w:color w:val="000000" w:themeColor="text1"/>
          <w:sz w:val="28"/>
          <w:szCs w:val="28"/>
          <w:lang w:val="pt-BR"/>
        </w:rPr>
      </w:pPr>
      <w:r w:rsidRPr="00BE6B0B">
        <w:rPr>
          <w:color w:val="000000" w:themeColor="text1"/>
          <w:sz w:val="28"/>
          <w:szCs w:val="28"/>
          <w:lang w:val="pt-BR"/>
        </w:rPr>
        <w:t>2. Nguyên tắc xác định giá thuê</w:t>
      </w:r>
    </w:p>
    <w:p w14:paraId="5D758009" w14:textId="77777777" w:rsidR="00DB0E77" w:rsidRPr="00BE6B0B" w:rsidRDefault="00DB0E77" w:rsidP="00EC1A01">
      <w:pPr>
        <w:spacing w:before="120" w:after="120" w:line="264" w:lineRule="auto"/>
        <w:ind w:firstLine="567"/>
        <w:jc w:val="both"/>
        <w:rPr>
          <w:color w:val="000000" w:themeColor="text1"/>
          <w:sz w:val="28"/>
          <w:szCs w:val="28"/>
          <w:lang w:val="pt-BR"/>
        </w:rPr>
      </w:pPr>
      <w:r w:rsidRPr="00BE6B0B">
        <w:rPr>
          <w:color w:val="000000" w:themeColor="text1"/>
          <w:sz w:val="28"/>
          <w:szCs w:val="28"/>
          <w:lang w:val="pt-BR"/>
        </w:rPr>
        <w:t>a) Giá thuê công trình hạ tầng kỹ thuật sử dụng chung phải được tính đúng, tính đủ các chi phí đầu tư xây dựng; chi phí quản lý vận hành, bảo trì, bảo dưỡng; chi phí khác theo quy định của pháp luật, gắn với chất lượng dịch vụ, phù hợp với các chế độ chính sách, các định mức kinh tế - kỹ thuật, định mức chi phí do cơ quan có thẩm quyền ban hành.</w:t>
      </w:r>
    </w:p>
    <w:p w14:paraId="7FBDB547" w14:textId="77777777" w:rsidR="00DB0E77" w:rsidRPr="00BE6B0B" w:rsidRDefault="00DB0E77" w:rsidP="00EC1A01">
      <w:pPr>
        <w:spacing w:before="120" w:after="120" w:line="264" w:lineRule="auto"/>
        <w:ind w:firstLine="567"/>
        <w:jc w:val="both"/>
        <w:rPr>
          <w:color w:val="000000" w:themeColor="text1"/>
          <w:sz w:val="28"/>
          <w:szCs w:val="28"/>
          <w:lang w:val="pt-BR"/>
        </w:rPr>
      </w:pPr>
      <w:r w:rsidRPr="00BE6B0B">
        <w:rPr>
          <w:color w:val="000000" w:themeColor="text1"/>
          <w:sz w:val="28"/>
          <w:szCs w:val="28"/>
          <w:lang w:val="pt-BR"/>
        </w:rPr>
        <w:t xml:space="preserve">b) Trường hợp tổ chức, cá nhân đầu tư xây dựng công trình hạ tầng kỹ thuật sử dụng chung để kinh doanh dưới hình thức cho thuê thì giá thuê được xác định trên cơ sở chi phí theo quy định và lợi nhuận hợp lý. </w:t>
      </w:r>
    </w:p>
    <w:p w14:paraId="35370B56" w14:textId="3B3F8420" w:rsidR="00096B26" w:rsidRPr="00BE6B0B" w:rsidRDefault="00096B26" w:rsidP="00EC1A01">
      <w:pPr>
        <w:spacing w:before="120" w:after="120" w:line="264" w:lineRule="auto"/>
        <w:ind w:firstLine="567"/>
        <w:jc w:val="both"/>
        <w:rPr>
          <w:rFonts w:eastAsia="Times New Roman"/>
          <w:b/>
          <w:bCs/>
          <w:color w:val="000000" w:themeColor="text1"/>
          <w:kern w:val="0"/>
          <w:sz w:val="28"/>
          <w:szCs w:val="28"/>
          <w:lang w:val="pt-BR" w:eastAsia="de-DE"/>
        </w:rPr>
      </w:pPr>
      <w:bookmarkStart w:id="5" w:name="dieu_11"/>
      <w:bookmarkEnd w:id="4"/>
      <w:r w:rsidRPr="00BE6B0B">
        <w:rPr>
          <w:rFonts w:eastAsia="Times New Roman"/>
          <w:b/>
          <w:bCs/>
          <w:color w:val="000000" w:themeColor="text1"/>
          <w:kern w:val="0"/>
          <w:sz w:val="28"/>
          <w:szCs w:val="28"/>
          <w:lang w:val="pt-BR" w:eastAsia="de-DE"/>
        </w:rPr>
        <w:t xml:space="preserve">Điều </w:t>
      </w:r>
      <w:r w:rsidR="00D77D6A" w:rsidRPr="00BE6B0B">
        <w:rPr>
          <w:rFonts w:eastAsia="Times New Roman"/>
          <w:b/>
          <w:bCs/>
          <w:color w:val="000000" w:themeColor="text1"/>
          <w:kern w:val="0"/>
          <w:sz w:val="28"/>
          <w:szCs w:val="28"/>
          <w:lang w:val="pt-BR" w:eastAsia="de-DE"/>
        </w:rPr>
        <w:t>3</w:t>
      </w:r>
      <w:r w:rsidRPr="00BE6B0B">
        <w:rPr>
          <w:rFonts w:eastAsia="Times New Roman"/>
          <w:b/>
          <w:bCs/>
          <w:color w:val="000000" w:themeColor="text1"/>
          <w:kern w:val="0"/>
          <w:sz w:val="28"/>
          <w:szCs w:val="28"/>
          <w:lang w:val="pt-BR" w:eastAsia="de-DE"/>
        </w:rPr>
        <w:t>. Phương pháp xác định giá thuê</w:t>
      </w:r>
      <w:bookmarkEnd w:id="5"/>
    </w:p>
    <w:p w14:paraId="1BBAC1DA" w14:textId="51C35314" w:rsidR="00096B26" w:rsidRPr="00BE6B0B" w:rsidRDefault="00096B26"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1. Phương pháp xác định giá thuê công trình hạ tầng kỹ thuật sử dụng chung quy định tại Thông tư này bao gồm phương pháp chi phí và phương pháp so sánh.</w:t>
      </w:r>
    </w:p>
    <w:p w14:paraId="66AB9957" w14:textId="052135CC" w:rsidR="00096B26" w:rsidRPr="00BE6B0B" w:rsidRDefault="00096B26"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 xml:space="preserve">2. Căn cứ vào tính chất đặc thù của công trình hạ tầng kỹ thuật sử dụng chung, tình hình thị trường, tổ chức, cá nhân lựa chọn phương pháp xác định giá thuê </w:t>
      </w:r>
      <w:r w:rsidR="0078676B" w:rsidRPr="00BE6B0B">
        <w:rPr>
          <w:rFonts w:eastAsia="Times New Roman"/>
          <w:bCs/>
          <w:color w:val="000000" w:themeColor="text1"/>
          <w:kern w:val="0"/>
          <w:sz w:val="28"/>
          <w:szCs w:val="28"/>
          <w:lang w:val="pt-BR" w:eastAsia="de-DE"/>
        </w:rPr>
        <w:t>tại khoản 1 điều này</w:t>
      </w:r>
      <w:r w:rsidRPr="00BE6B0B">
        <w:rPr>
          <w:rFonts w:eastAsia="Times New Roman"/>
          <w:bCs/>
          <w:color w:val="000000" w:themeColor="text1"/>
          <w:kern w:val="0"/>
          <w:sz w:val="28"/>
          <w:szCs w:val="28"/>
          <w:lang w:val="pt-BR" w:eastAsia="de-DE"/>
        </w:rPr>
        <w:t>.</w:t>
      </w:r>
    </w:p>
    <w:p w14:paraId="602693F1" w14:textId="72AECF0A" w:rsidR="00096B26" w:rsidRPr="00BE6B0B" w:rsidRDefault="00096B26" w:rsidP="00EC1A01">
      <w:pPr>
        <w:spacing w:before="120" w:after="120" w:line="264" w:lineRule="auto"/>
        <w:ind w:firstLine="567"/>
        <w:jc w:val="both"/>
        <w:rPr>
          <w:rFonts w:eastAsia="Times New Roman"/>
          <w:b/>
          <w:bCs/>
          <w:color w:val="000000" w:themeColor="text1"/>
          <w:kern w:val="0"/>
          <w:sz w:val="28"/>
          <w:szCs w:val="28"/>
          <w:lang w:val="pt-BR" w:eastAsia="de-DE"/>
        </w:rPr>
      </w:pPr>
      <w:bookmarkStart w:id="6" w:name="dieu_12"/>
      <w:r w:rsidRPr="00BE6B0B">
        <w:rPr>
          <w:rFonts w:eastAsia="Times New Roman"/>
          <w:b/>
          <w:bCs/>
          <w:color w:val="000000" w:themeColor="text1"/>
          <w:kern w:val="0"/>
          <w:sz w:val="28"/>
          <w:szCs w:val="28"/>
          <w:lang w:val="pt-BR" w:eastAsia="de-DE"/>
        </w:rPr>
        <w:t xml:space="preserve">Điều </w:t>
      </w:r>
      <w:r w:rsidR="00D77D6A" w:rsidRPr="00BE6B0B">
        <w:rPr>
          <w:rFonts w:eastAsia="Times New Roman"/>
          <w:b/>
          <w:bCs/>
          <w:color w:val="000000" w:themeColor="text1"/>
          <w:kern w:val="0"/>
          <w:sz w:val="28"/>
          <w:szCs w:val="28"/>
          <w:lang w:val="pt-BR" w:eastAsia="de-DE"/>
        </w:rPr>
        <w:t>4</w:t>
      </w:r>
      <w:r w:rsidRPr="00BE6B0B">
        <w:rPr>
          <w:rFonts w:eastAsia="Times New Roman"/>
          <w:b/>
          <w:bCs/>
          <w:color w:val="000000" w:themeColor="text1"/>
          <w:kern w:val="0"/>
          <w:sz w:val="28"/>
          <w:szCs w:val="28"/>
          <w:lang w:val="pt-BR" w:eastAsia="de-DE"/>
        </w:rPr>
        <w:t>. Phương pháp chi phí</w:t>
      </w:r>
      <w:bookmarkEnd w:id="6"/>
    </w:p>
    <w:p w14:paraId="33B3C7BB" w14:textId="64524E3A" w:rsidR="00D3264C" w:rsidRPr="00BE6B0B" w:rsidRDefault="00D3264C"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1. Các yếu tố hình thành giá thuê công trình hạ tầng kỹ thuật sử dụng chung:</w:t>
      </w:r>
    </w:p>
    <w:p w14:paraId="130211E6" w14:textId="77777777" w:rsidR="00D3264C" w:rsidRPr="00BE6B0B" w:rsidRDefault="00D3264C"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a) Chi phí đầu tư xây dựng công trình;</w:t>
      </w:r>
    </w:p>
    <w:p w14:paraId="51756A89" w14:textId="77777777" w:rsidR="00D3264C" w:rsidRPr="00BE6B0B" w:rsidRDefault="00D3264C"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b) Chi phí quản lý vận hành (nếu có);</w:t>
      </w:r>
    </w:p>
    <w:p w14:paraId="2084FCA3" w14:textId="77777777" w:rsidR="00D3264C" w:rsidRPr="00BE6B0B" w:rsidRDefault="00D3264C"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c) Chi phí bảo trì, bảo dưỡng;</w:t>
      </w:r>
    </w:p>
    <w:p w14:paraId="28DCBE27" w14:textId="77777777" w:rsidR="00D3264C" w:rsidRPr="00BE6B0B" w:rsidRDefault="00D3264C"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d) Chi phí khác theo quy định của pháp luật (nếu có);</w:t>
      </w:r>
    </w:p>
    <w:p w14:paraId="377795D7" w14:textId="77777777" w:rsidR="00D3264C" w:rsidRPr="00BE6B0B" w:rsidRDefault="00D3264C"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d) Lợi nhuận dự kiến.</w:t>
      </w:r>
    </w:p>
    <w:p w14:paraId="32BC238A" w14:textId="167EE119" w:rsidR="00096B26" w:rsidRPr="00BE6B0B" w:rsidRDefault="00D3264C"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2</w:t>
      </w:r>
      <w:r w:rsidR="00096B26" w:rsidRPr="00BE6B0B">
        <w:rPr>
          <w:rFonts w:eastAsia="Times New Roman"/>
          <w:bCs/>
          <w:color w:val="000000" w:themeColor="text1"/>
          <w:kern w:val="0"/>
          <w:sz w:val="28"/>
          <w:szCs w:val="28"/>
          <w:lang w:val="pt-BR" w:eastAsia="de-DE"/>
        </w:rPr>
        <w:t xml:space="preserve">. </w:t>
      </w:r>
      <w:r w:rsidR="00DB0E77" w:rsidRPr="00BE6B0B">
        <w:rPr>
          <w:rFonts w:eastAsia="Times New Roman"/>
          <w:bCs/>
          <w:color w:val="000000" w:themeColor="text1"/>
          <w:kern w:val="0"/>
          <w:sz w:val="28"/>
          <w:szCs w:val="28"/>
          <w:lang w:val="pt-BR" w:eastAsia="de-DE"/>
        </w:rPr>
        <w:t>Giá thuê công trình hạ tầng kỹ thuật sử dụng chung xác định theo công thức sau:</w:t>
      </w:r>
    </w:p>
    <w:tbl>
      <w:tblPr>
        <w:tblW w:w="0" w:type="auto"/>
        <w:jc w:val="center"/>
        <w:tblBorders>
          <w:top w:val="nil"/>
          <w:bottom w:val="nil"/>
          <w:insideH w:val="nil"/>
          <w:insideV w:val="nil"/>
        </w:tblBorders>
        <w:tblCellMar>
          <w:left w:w="0" w:type="dxa"/>
          <w:right w:w="0" w:type="dxa"/>
        </w:tblCellMar>
        <w:tblLook w:val="04A0" w:firstRow="1" w:lastRow="0" w:firstColumn="1" w:lastColumn="0" w:noHBand="0" w:noVBand="1"/>
      </w:tblPr>
      <w:tblGrid>
        <w:gridCol w:w="1276"/>
        <w:gridCol w:w="4602"/>
      </w:tblGrid>
      <w:tr w:rsidR="00BE6B0B" w:rsidRPr="00BE6B0B" w14:paraId="050B80ED" w14:textId="77777777" w:rsidTr="006775CF">
        <w:trPr>
          <w:jc w:val="center"/>
        </w:trPr>
        <w:tc>
          <w:tcPr>
            <w:tcW w:w="1276" w:type="dxa"/>
            <w:vMerge w:val="restart"/>
            <w:tcBorders>
              <w:top w:val="nil"/>
              <w:left w:val="nil"/>
              <w:bottom w:val="nil"/>
              <w:right w:val="nil"/>
              <w:tl2br w:val="nil"/>
              <w:tr2bl w:val="nil"/>
            </w:tcBorders>
            <w:shd w:val="clear" w:color="auto" w:fill="auto"/>
            <w:tcMar>
              <w:top w:w="0" w:type="dxa"/>
              <w:left w:w="0" w:type="dxa"/>
              <w:bottom w:w="0" w:type="dxa"/>
              <w:right w:w="0" w:type="dxa"/>
            </w:tcMar>
            <w:vAlign w:val="center"/>
          </w:tcPr>
          <w:p w14:paraId="76AC23EB" w14:textId="77777777" w:rsidR="00096B26" w:rsidRPr="00BE6B0B" w:rsidRDefault="00096B26"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G</w:t>
            </w:r>
            <w:r w:rsidRPr="00BE6B0B">
              <w:rPr>
                <w:rFonts w:eastAsia="Times New Roman"/>
                <w:bCs/>
                <w:color w:val="000000" w:themeColor="text1"/>
                <w:kern w:val="0"/>
                <w:sz w:val="28"/>
                <w:szCs w:val="28"/>
                <w:vertAlign w:val="subscript"/>
                <w:lang w:val="pt-BR" w:eastAsia="de-DE"/>
              </w:rPr>
              <w:t>t</w:t>
            </w:r>
            <w:r w:rsidRPr="00BE6B0B">
              <w:rPr>
                <w:rFonts w:eastAsia="Times New Roman"/>
                <w:bCs/>
                <w:color w:val="000000" w:themeColor="text1"/>
                <w:kern w:val="0"/>
                <w:sz w:val="28"/>
                <w:szCs w:val="28"/>
                <w:lang w:val="pt-BR" w:eastAsia="de-DE"/>
              </w:rPr>
              <w:t xml:space="preserve"> =</w:t>
            </w:r>
          </w:p>
        </w:tc>
        <w:tc>
          <w:tcPr>
            <w:tcW w:w="4602" w:type="dxa"/>
            <w:tcBorders>
              <w:top w:val="nil"/>
              <w:left w:val="nil"/>
              <w:bottom w:val="single" w:sz="8" w:space="0" w:color="auto"/>
              <w:right w:val="nil"/>
              <w:tl2br w:val="nil"/>
              <w:tr2bl w:val="nil"/>
            </w:tcBorders>
            <w:shd w:val="clear" w:color="auto" w:fill="auto"/>
            <w:tcMar>
              <w:top w:w="0" w:type="dxa"/>
              <w:left w:w="0" w:type="dxa"/>
              <w:bottom w:w="0" w:type="dxa"/>
              <w:right w:w="0" w:type="dxa"/>
            </w:tcMar>
            <w:vAlign w:val="center"/>
          </w:tcPr>
          <w:p w14:paraId="44EAF6D1" w14:textId="77777777" w:rsidR="00096B26" w:rsidRPr="00BE6B0B" w:rsidRDefault="00096B26"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CP</w:t>
            </w:r>
            <w:r w:rsidRPr="00BE6B0B">
              <w:rPr>
                <w:rFonts w:eastAsia="Times New Roman"/>
                <w:bCs/>
                <w:color w:val="000000" w:themeColor="text1"/>
                <w:kern w:val="0"/>
                <w:sz w:val="28"/>
                <w:szCs w:val="28"/>
                <w:vertAlign w:val="subscript"/>
                <w:lang w:val="pt-BR" w:eastAsia="de-DE"/>
              </w:rPr>
              <w:t>đt</w:t>
            </w:r>
            <w:r w:rsidRPr="00BE6B0B">
              <w:rPr>
                <w:rFonts w:eastAsia="Times New Roman"/>
                <w:bCs/>
                <w:color w:val="000000" w:themeColor="text1"/>
                <w:kern w:val="0"/>
                <w:sz w:val="28"/>
                <w:szCs w:val="28"/>
                <w:lang w:val="pt-BR" w:eastAsia="de-DE"/>
              </w:rPr>
              <w:t xml:space="preserve"> + CP</w:t>
            </w:r>
            <w:r w:rsidRPr="00BE6B0B">
              <w:rPr>
                <w:rFonts w:eastAsia="Times New Roman"/>
                <w:bCs/>
                <w:color w:val="000000" w:themeColor="text1"/>
                <w:kern w:val="0"/>
                <w:sz w:val="28"/>
                <w:szCs w:val="28"/>
                <w:vertAlign w:val="subscript"/>
                <w:lang w:val="pt-BR" w:eastAsia="de-DE"/>
              </w:rPr>
              <w:t>vh</w:t>
            </w:r>
            <w:r w:rsidRPr="00BE6B0B">
              <w:rPr>
                <w:rFonts w:eastAsia="Times New Roman"/>
                <w:bCs/>
                <w:color w:val="000000" w:themeColor="text1"/>
                <w:kern w:val="0"/>
                <w:sz w:val="28"/>
                <w:szCs w:val="28"/>
                <w:lang w:val="pt-BR" w:eastAsia="de-DE"/>
              </w:rPr>
              <w:t xml:space="preserve"> + CP</w:t>
            </w:r>
            <w:r w:rsidRPr="00BE6B0B">
              <w:rPr>
                <w:rFonts w:eastAsia="Times New Roman"/>
                <w:bCs/>
                <w:color w:val="000000" w:themeColor="text1"/>
                <w:kern w:val="0"/>
                <w:sz w:val="28"/>
                <w:szCs w:val="28"/>
                <w:vertAlign w:val="subscript"/>
                <w:lang w:val="pt-BR" w:eastAsia="de-DE"/>
              </w:rPr>
              <w:t>btbd</w:t>
            </w:r>
            <w:r w:rsidRPr="00BE6B0B">
              <w:rPr>
                <w:rFonts w:eastAsia="Times New Roman"/>
                <w:bCs/>
                <w:color w:val="000000" w:themeColor="text1"/>
                <w:kern w:val="0"/>
                <w:sz w:val="28"/>
                <w:szCs w:val="28"/>
                <w:lang w:val="pt-BR" w:eastAsia="de-DE"/>
              </w:rPr>
              <w:t xml:space="preserve"> + CP</w:t>
            </w:r>
            <w:r w:rsidRPr="00BE6B0B">
              <w:rPr>
                <w:rFonts w:eastAsia="Times New Roman"/>
                <w:bCs/>
                <w:color w:val="000000" w:themeColor="text1"/>
                <w:kern w:val="0"/>
                <w:sz w:val="28"/>
                <w:szCs w:val="28"/>
                <w:vertAlign w:val="subscript"/>
                <w:lang w:val="pt-BR" w:eastAsia="de-DE"/>
              </w:rPr>
              <w:t xml:space="preserve">k </w:t>
            </w:r>
            <w:r w:rsidRPr="00BE6B0B">
              <w:rPr>
                <w:rFonts w:eastAsia="Times New Roman"/>
                <w:bCs/>
                <w:color w:val="000000" w:themeColor="text1"/>
                <w:kern w:val="0"/>
                <w:sz w:val="28"/>
                <w:szCs w:val="28"/>
                <w:lang w:val="pt-BR" w:eastAsia="de-DE"/>
              </w:rPr>
              <w:t>+ LN</w:t>
            </w:r>
            <w:r w:rsidRPr="00BE6B0B">
              <w:rPr>
                <w:rFonts w:eastAsia="Times New Roman"/>
                <w:bCs/>
                <w:color w:val="000000" w:themeColor="text1"/>
                <w:kern w:val="0"/>
                <w:sz w:val="28"/>
                <w:szCs w:val="28"/>
                <w:vertAlign w:val="subscript"/>
                <w:lang w:val="pt-BR" w:eastAsia="de-DE"/>
              </w:rPr>
              <w:t>dk</w:t>
            </w:r>
          </w:p>
        </w:tc>
      </w:tr>
      <w:tr w:rsidR="00BE6B0B" w:rsidRPr="00BE6B0B" w14:paraId="2A671481" w14:textId="77777777" w:rsidTr="006775CF">
        <w:tblPrEx>
          <w:tblBorders>
            <w:top w:val="none" w:sz="0" w:space="0" w:color="auto"/>
            <w:bottom w:val="none" w:sz="0" w:space="0" w:color="auto"/>
            <w:insideH w:val="none" w:sz="0" w:space="0" w:color="auto"/>
            <w:insideV w:val="none" w:sz="0" w:space="0" w:color="auto"/>
          </w:tblBorders>
        </w:tblPrEx>
        <w:trPr>
          <w:jc w:val="center"/>
        </w:trPr>
        <w:tc>
          <w:tcPr>
            <w:tcW w:w="1276" w:type="dxa"/>
            <w:vMerge/>
            <w:tcBorders>
              <w:top w:val="nil"/>
              <w:left w:val="nil"/>
              <w:bottom w:val="nil"/>
              <w:right w:val="nil"/>
              <w:tl2br w:val="nil"/>
              <w:tr2bl w:val="nil"/>
            </w:tcBorders>
            <w:shd w:val="clear" w:color="auto" w:fill="auto"/>
            <w:vAlign w:val="center"/>
          </w:tcPr>
          <w:p w14:paraId="255DC523" w14:textId="77777777" w:rsidR="00096B26" w:rsidRPr="00BE6B0B" w:rsidRDefault="00096B26" w:rsidP="00EC1A01">
            <w:pPr>
              <w:spacing w:before="120" w:after="120" w:line="264" w:lineRule="auto"/>
              <w:ind w:firstLine="567"/>
              <w:jc w:val="both"/>
              <w:rPr>
                <w:rFonts w:eastAsia="Times New Roman"/>
                <w:bCs/>
                <w:color w:val="000000" w:themeColor="text1"/>
                <w:kern w:val="0"/>
                <w:sz w:val="28"/>
                <w:szCs w:val="28"/>
                <w:lang w:val="pt-BR" w:eastAsia="de-DE"/>
              </w:rPr>
            </w:pPr>
          </w:p>
        </w:tc>
        <w:tc>
          <w:tcPr>
            <w:tcW w:w="4602" w:type="dxa"/>
            <w:tcBorders>
              <w:top w:val="nil"/>
              <w:left w:val="nil"/>
              <w:bottom w:val="nil"/>
              <w:right w:val="nil"/>
              <w:tl2br w:val="nil"/>
              <w:tr2bl w:val="nil"/>
            </w:tcBorders>
            <w:shd w:val="clear" w:color="auto" w:fill="auto"/>
            <w:tcMar>
              <w:top w:w="0" w:type="dxa"/>
              <w:left w:w="0" w:type="dxa"/>
              <w:bottom w:w="0" w:type="dxa"/>
              <w:right w:w="0" w:type="dxa"/>
            </w:tcMar>
            <w:vAlign w:val="center"/>
          </w:tcPr>
          <w:p w14:paraId="19609CAB" w14:textId="77777777" w:rsidR="00096B26" w:rsidRPr="00BE6B0B" w:rsidRDefault="00096B26" w:rsidP="00EC1A01">
            <w:pPr>
              <w:spacing w:before="120" w:after="120" w:line="264" w:lineRule="auto"/>
              <w:ind w:firstLine="567"/>
              <w:jc w:val="center"/>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SL</w:t>
            </w:r>
            <w:r w:rsidRPr="00BE6B0B">
              <w:rPr>
                <w:rFonts w:eastAsia="Times New Roman"/>
                <w:bCs/>
                <w:color w:val="000000" w:themeColor="text1"/>
                <w:kern w:val="0"/>
                <w:sz w:val="28"/>
                <w:szCs w:val="28"/>
                <w:vertAlign w:val="subscript"/>
                <w:lang w:val="pt-BR" w:eastAsia="de-DE"/>
              </w:rPr>
              <w:t>g</w:t>
            </w:r>
          </w:p>
        </w:tc>
      </w:tr>
    </w:tbl>
    <w:p w14:paraId="4F8A5E2C" w14:textId="77777777" w:rsidR="00096B26" w:rsidRPr="00BE6B0B" w:rsidRDefault="00096B26"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Trong đó: G</w:t>
      </w:r>
      <w:r w:rsidRPr="00BE6B0B">
        <w:rPr>
          <w:rFonts w:eastAsia="Times New Roman"/>
          <w:bCs/>
          <w:color w:val="000000" w:themeColor="text1"/>
          <w:kern w:val="0"/>
          <w:sz w:val="28"/>
          <w:szCs w:val="28"/>
          <w:vertAlign w:val="subscript"/>
          <w:lang w:val="pt-BR" w:eastAsia="de-DE"/>
        </w:rPr>
        <w:t>t</w:t>
      </w:r>
      <w:r w:rsidRPr="00BE6B0B">
        <w:rPr>
          <w:rFonts w:eastAsia="Times New Roman"/>
          <w:bCs/>
          <w:color w:val="000000" w:themeColor="text1"/>
          <w:kern w:val="0"/>
          <w:sz w:val="28"/>
          <w:szCs w:val="28"/>
          <w:lang w:val="pt-BR" w:eastAsia="de-DE"/>
        </w:rPr>
        <w:t xml:space="preserve"> là giá cho thuê trong 1 năm (đồng/đơn vị tính giá/năm). Trường hợp giá thuê theo tháng bằng giá thuê trong 1 năm chia 12 tháng.</w:t>
      </w:r>
    </w:p>
    <w:p w14:paraId="0A4B9880" w14:textId="744D3D6C" w:rsidR="00096B26" w:rsidRPr="00BE6B0B" w:rsidRDefault="00096B26"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a) CP</w:t>
      </w:r>
      <w:r w:rsidRPr="00BE6B0B">
        <w:rPr>
          <w:rFonts w:eastAsia="Times New Roman"/>
          <w:bCs/>
          <w:color w:val="000000" w:themeColor="text1"/>
          <w:kern w:val="0"/>
          <w:sz w:val="28"/>
          <w:szCs w:val="28"/>
          <w:vertAlign w:val="subscript"/>
          <w:lang w:val="pt-BR" w:eastAsia="de-DE"/>
        </w:rPr>
        <w:t>đt</w:t>
      </w:r>
      <w:r w:rsidRPr="00BE6B0B">
        <w:rPr>
          <w:rFonts w:eastAsia="Times New Roman"/>
          <w:bCs/>
          <w:color w:val="000000" w:themeColor="text1"/>
          <w:kern w:val="0"/>
          <w:sz w:val="28"/>
          <w:szCs w:val="28"/>
          <w:lang w:val="pt-BR" w:eastAsia="de-DE"/>
        </w:rPr>
        <w:t>: là chi phí đầu tư xây dựng công trình (đồng/năm) được xác định bằng (=)</w:t>
      </w:r>
      <w:r w:rsidR="00A7339A" w:rsidRPr="00BE6B0B">
        <w:rPr>
          <w:rFonts w:eastAsia="Times New Roman"/>
          <w:bCs/>
          <w:color w:val="000000" w:themeColor="text1"/>
          <w:kern w:val="0"/>
          <w:sz w:val="28"/>
          <w:szCs w:val="28"/>
          <w:lang w:val="pt-BR" w:eastAsia="de-DE"/>
        </w:rPr>
        <w:t xml:space="preserve"> </w:t>
      </w:r>
      <w:r w:rsidR="00FF0E97" w:rsidRPr="00BE6B0B">
        <w:rPr>
          <w:rFonts w:eastAsia="Times New Roman"/>
          <w:bCs/>
          <w:color w:val="000000" w:themeColor="text1"/>
          <w:kern w:val="0"/>
          <w:sz w:val="28"/>
          <w:szCs w:val="28"/>
          <w:lang w:val="pt-BR" w:eastAsia="de-DE"/>
        </w:rPr>
        <w:t xml:space="preserve">Tổng </w:t>
      </w:r>
      <w:r w:rsidRPr="00BE6B0B">
        <w:rPr>
          <w:rFonts w:eastAsia="Times New Roman"/>
          <w:bCs/>
          <w:color w:val="000000" w:themeColor="text1"/>
          <w:kern w:val="0"/>
          <w:sz w:val="28"/>
          <w:szCs w:val="28"/>
          <w:lang w:val="pt-BR" w:eastAsia="de-DE"/>
        </w:rPr>
        <w:t>chi phí đầu tư xây dựng</w:t>
      </w:r>
      <w:r w:rsidR="005E7899" w:rsidRPr="00BE6B0B">
        <w:rPr>
          <w:rFonts w:eastAsia="Times New Roman"/>
          <w:bCs/>
          <w:color w:val="000000" w:themeColor="text1"/>
          <w:kern w:val="0"/>
          <w:sz w:val="28"/>
          <w:szCs w:val="28"/>
          <w:lang w:val="pt-BR" w:eastAsia="de-DE"/>
        </w:rPr>
        <w:t xml:space="preserve"> </w:t>
      </w:r>
      <w:r w:rsidRPr="00BE6B0B">
        <w:rPr>
          <w:rFonts w:eastAsia="Times New Roman"/>
          <w:bCs/>
          <w:color w:val="000000" w:themeColor="text1"/>
          <w:kern w:val="0"/>
          <w:sz w:val="28"/>
          <w:szCs w:val="28"/>
          <w:lang w:val="pt-BR" w:eastAsia="de-DE"/>
        </w:rPr>
        <w:t>công trình (:) số năm tính khấu hao công trình.</w:t>
      </w:r>
    </w:p>
    <w:p w14:paraId="06230409" w14:textId="4DE5FEA6" w:rsidR="00A7339A" w:rsidRPr="00BE6B0B" w:rsidRDefault="00734F4B"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 xml:space="preserve">- </w:t>
      </w:r>
      <w:r w:rsidR="00800178" w:rsidRPr="00BE6B0B">
        <w:rPr>
          <w:rFonts w:eastAsia="Times New Roman"/>
          <w:bCs/>
          <w:color w:val="000000" w:themeColor="text1"/>
          <w:kern w:val="0"/>
          <w:sz w:val="28"/>
          <w:szCs w:val="28"/>
          <w:lang w:val="pt-BR" w:eastAsia="de-DE"/>
        </w:rPr>
        <w:t>Tổng chi phí đầu tư xây dựng công trình: là toàn bộ chi phí hợp lý, hợp pháp để đầu tư xây dựng công trình hạ tầng kỹ thuật sử dụng chung được phân bổ trong giá thuê theo quyết định của cấp có thẩm quyền quyết định giá thuê</w:t>
      </w:r>
      <w:r w:rsidR="00230659" w:rsidRPr="00BE6B0B">
        <w:rPr>
          <w:rFonts w:eastAsia="Times New Roman"/>
          <w:bCs/>
          <w:color w:val="000000" w:themeColor="text1"/>
          <w:kern w:val="0"/>
          <w:sz w:val="28"/>
          <w:szCs w:val="28"/>
          <w:lang w:val="pt-BR" w:eastAsia="de-DE"/>
        </w:rPr>
        <w:t xml:space="preserve">. </w:t>
      </w:r>
      <w:r w:rsidR="00FF0E97" w:rsidRPr="00BE6B0B">
        <w:rPr>
          <w:rFonts w:eastAsia="Times New Roman"/>
          <w:bCs/>
          <w:color w:val="000000" w:themeColor="text1"/>
          <w:kern w:val="0"/>
          <w:sz w:val="28"/>
          <w:szCs w:val="28"/>
          <w:lang w:val="pt-BR" w:eastAsia="de-DE"/>
        </w:rPr>
        <w:t xml:space="preserve">Chi phí này được </w:t>
      </w:r>
      <w:r w:rsidR="005E7899" w:rsidRPr="00BE6B0B">
        <w:rPr>
          <w:rFonts w:eastAsia="Times New Roman"/>
          <w:bCs/>
          <w:color w:val="000000" w:themeColor="text1"/>
          <w:kern w:val="0"/>
          <w:sz w:val="28"/>
          <w:szCs w:val="28"/>
          <w:lang w:val="pt-BR" w:eastAsia="de-DE"/>
        </w:rPr>
        <w:t>xác định theo số liệu</w:t>
      </w:r>
      <w:r w:rsidR="00FF0E97" w:rsidRPr="00BE6B0B">
        <w:rPr>
          <w:rFonts w:eastAsia="Times New Roman"/>
          <w:bCs/>
          <w:color w:val="000000" w:themeColor="text1"/>
          <w:kern w:val="0"/>
          <w:sz w:val="28"/>
          <w:szCs w:val="28"/>
          <w:lang w:val="pt-BR" w:eastAsia="de-DE"/>
        </w:rPr>
        <w:t xml:space="preserve"> quyết toán vốn đầu tư</w:t>
      </w:r>
      <w:r w:rsidR="00AB2F4E" w:rsidRPr="00BE6B0B">
        <w:rPr>
          <w:rFonts w:eastAsia="Times New Roman"/>
          <w:bCs/>
          <w:color w:val="000000" w:themeColor="text1"/>
          <w:kern w:val="0"/>
          <w:sz w:val="28"/>
          <w:szCs w:val="28"/>
          <w:lang w:val="pt-BR" w:eastAsia="de-DE"/>
        </w:rPr>
        <w:t xml:space="preserve"> của cấp có thẩm quyền</w:t>
      </w:r>
      <w:r w:rsidR="00FF0E97" w:rsidRPr="00BE6B0B">
        <w:rPr>
          <w:rFonts w:eastAsia="Times New Roman"/>
          <w:bCs/>
          <w:color w:val="000000" w:themeColor="text1"/>
          <w:kern w:val="0"/>
          <w:sz w:val="28"/>
          <w:szCs w:val="28"/>
          <w:lang w:val="pt-BR" w:eastAsia="de-DE"/>
        </w:rPr>
        <w:t xml:space="preserve"> tại thời điểm bàn giao đưa vào khai thác sử dụng. Trường hợp phải đưa công trình vào sử dụng nhưng chưa được cấp có thẩm quyền phê duyệt quyết toán vốn đầu tư công trình, thì tổng chi phí đầu tư xây dựng tạm tính theo báo cáo quyết toán của chủ đầu tư; sau khi được cấp có thẩm quyền quyết toán vốn đầu tư công trình, điều chỉnh chi phí này theo số được quyết toán.</w:t>
      </w:r>
    </w:p>
    <w:p w14:paraId="002C4190" w14:textId="1017196C" w:rsidR="00096B26" w:rsidRPr="00BE6B0B" w:rsidRDefault="00734F4B"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 xml:space="preserve">- </w:t>
      </w:r>
      <w:r w:rsidR="00096B26" w:rsidRPr="00BE6B0B">
        <w:rPr>
          <w:rFonts w:eastAsia="Times New Roman"/>
          <w:bCs/>
          <w:color w:val="000000" w:themeColor="text1"/>
          <w:kern w:val="0"/>
          <w:sz w:val="28"/>
          <w:szCs w:val="28"/>
          <w:lang w:val="pt-BR" w:eastAsia="de-DE"/>
        </w:rPr>
        <w:t>Số năm tính khấu hao: theo quy định của Bộ Tài chính về chế độ quản lý, sử dụng và trích khấu hao tài sản cố định.</w:t>
      </w:r>
    </w:p>
    <w:p w14:paraId="7691162C" w14:textId="77777777" w:rsidR="00734F4B" w:rsidRPr="00BE6B0B" w:rsidRDefault="00734F4B"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Đối với công trình hạ tầng kỹ thuật sử dụng chung chỉ theo dõi hao mòn ghi sổ hạch toán, CPđt là chi phí gia công, lắp đặt hạng mục có liên quan đến công trình hạ tầng kỹ thuật sử dụng chung (đồng/năm).</w:t>
      </w:r>
    </w:p>
    <w:p w14:paraId="31DC55B3" w14:textId="0CC688E3" w:rsidR="00096B26" w:rsidRPr="00BE6B0B" w:rsidRDefault="002553A9"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b) CP</w:t>
      </w:r>
      <w:r w:rsidR="00096B26" w:rsidRPr="00BE6B0B">
        <w:rPr>
          <w:rFonts w:eastAsia="Times New Roman"/>
          <w:bCs/>
          <w:color w:val="000000" w:themeColor="text1"/>
          <w:kern w:val="0"/>
          <w:sz w:val="28"/>
          <w:szCs w:val="28"/>
          <w:vertAlign w:val="subscript"/>
          <w:lang w:val="pt-BR" w:eastAsia="de-DE"/>
        </w:rPr>
        <w:t>vh</w:t>
      </w:r>
      <w:r w:rsidR="00096B26" w:rsidRPr="00BE6B0B">
        <w:rPr>
          <w:rFonts w:eastAsia="Times New Roman"/>
          <w:bCs/>
          <w:color w:val="000000" w:themeColor="text1"/>
          <w:kern w:val="0"/>
          <w:sz w:val="28"/>
          <w:szCs w:val="28"/>
          <w:lang w:val="pt-BR" w:eastAsia="de-DE"/>
        </w:rPr>
        <w:t xml:space="preserve">: </w:t>
      </w:r>
      <w:r w:rsidR="00190736" w:rsidRPr="00BE6B0B">
        <w:rPr>
          <w:rFonts w:eastAsia="Times New Roman"/>
          <w:bCs/>
          <w:color w:val="000000" w:themeColor="text1"/>
          <w:kern w:val="0"/>
          <w:sz w:val="28"/>
          <w:szCs w:val="28"/>
          <w:lang w:val="pt-BR" w:eastAsia="de-DE"/>
        </w:rPr>
        <w:t xml:space="preserve">là chi phí quản lý vận hành hàng năm (đồng/năm) phục vụ cho công tác quản lý vận hành </w:t>
      </w:r>
      <w:r w:rsidR="002B6966" w:rsidRPr="00BE6B0B">
        <w:rPr>
          <w:rFonts w:eastAsia="Times New Roman"/>
          <w:bCs/>
          <w:color w:val="000000" w:themeColor="text1"/>
          <w:kern w:val="0"/>
          <w:sz w:val="28"/>
          <w:szCs w:val="28"/>
          <w:lang w:val="pt-BR" w:eastAsia="de-DE"/>
        </w:rPr>
        <w:t>công trình hạ tầng kỹ thuật sử dụng chung</w:t>
      </w:r>
      <w:r w:rsidR="00096B26" w:rsidRPr="00BE6B0B">
        <w:rPr>
          <w:rFonts w:eastAsia="Times New Roman"/>
          <w:bCs/>
          <w:color w:val="000000" w:themeColor="text1"/>
          <w:kern w:val="0"/>
          <w:sz w:val="28"/>
          <w:szCs w:val="28"/>
          <w:lang w:val="pt-BR" w:eastAsia="de-DE"/>
        </w:rPr>
        <w:t>.</w:t>
      </w:r>
    </w:p>
    <w:p w14:paraId="6CD0925C" w14:textId="37F3E11B" w:rsidR="00096B26" w:rsidRPr="00BE6B0B" w:rsidRDefault="002553A9"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c) CP</w:t>
      </w:r>
      <w:r w:rsidR="00096B26" w:rsidRPr="00BE6B0B">
        <w:rPr>
          <w:rFonts w:eastAsia="Times New Roman"/>
          <w:bCs/>
          <w:color w:val="000000" w:themeColor="text1"/>
          <w:kern w:val="0"/>
          <w:sz w:val="28"/>
          <w:szCs w:val="28"/>
          <w:vertAlign w:val="subscript"/>
          <w:lang w:val="pt-BR" w:eastAsia="de-DE"/>
        </w:rPr>
        <w:t>btbd</w:t>
      </w:r>
      <w:r w:rsidR="00096B26" w:rsidRPr="00BE6B0B">
        <w:rPr>
          <w:rFonts w:eastAsia="Times New Roman"/>
          <w:bCs/>
          <w:color w:val="000000" w:themeColor="text1"/>
          <w:kern w:val="0"/>
          <w:sz w:val="28"/>
          <w:szCs w:val="28"/>
          <w:lang w:val="pt-BR" w:eastAsia="de-DE"/>
        </w:rPr>
        <w:t xml:space="preserve">: là chi phí bảo trì, bảo dưỡng công trình bình quân năm (đồng/năm), </w:t>
      </w:r>
      <w:r w:rsidR="00230659" w:rsidRPr="00BE6B0B">
        <w:rPr>
          <w:rFonts w:eastAsia="Times New Roman"/>
          <w:bCs/>
          <w:color w:val="000000" w:themeColor="text1"/>
          <w:kern w:val="0"/>
          <w:sz w:val="28"/>
          <w:szCs w:val="28"/>
          <w:lang w:val="pt-BR" w:eastAsia="de-DE"/>
        </w:rPr>
        <w:t>để đảm bảo công trình hoạt động bình thường và an toàn khi sử dụng</w:t>
      </w:r>
      <w:r w:rsidR="002B6966" w:rsidRPr="00BE6B0B">
        <w:rPr>
          <w:rFonts w:eastAsia="Times New Roman"/>
          <w:bCs/>
          <w:color w:val="000000" w:themeColor="text1"/>
          <w:kern w:val="0"/>
          <w:sz w:val="28"/>
          <w:szCs w:val="28"/>
          <w:lang w:val="pt-BR" w:eastAsia="de-DE"/>
        </w:rPr>
        <w:t>.</w:t>
      </w:r>
    </w:p>
    <w:p w14:paraId="188BC790" w14:textId="77777777" w:rsidR="00096B26" w:rsidRPr="00BE6B0B" w:rsidRDefault="00096B26"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d) CP</w:t>
      </w:r>
      <w:r w:rsidRPr="00BE6B0B">
        <w:rPr>
          <w:rFonts w:eastAsia="Times New Roman"/>
          <w:bCs/>
          <w:color w:val="000000" w:themeColor="text1"/>
          <w:kern w:val="0"/>
          <w:sz w:val="28"/>
          <w:szCs w:val="28"/>
          <w:vertAlign w:val="subscript"/>
          <w:lang w:val="pt-BR" w:eastAsia="de-DE"/>
        </w:rPr>
        <w:t>k</w:t>
      </w:r>
      <w:r w:rsidRPr="00BE6B0B">
        <w:rPr>
          <w:rFonts w:eastAsia="Times New Roman"/>
          <w:bCs/>
          <w:color w:val="000000" w:themeColor="text1"/>
          <w:kern w:val="0"/>
          <w:sz w:val="28"/>
          <w:szCs w:val="28"/>
          <w:lang w:val="pt-BR" w:eastAsia="de-DE"/>
        </w:rPr>
        <w:t>: là chi phí thực tế hợp lý khác theo quy định của pháp luật nếu có (đồng/năm) liên quan trực tiếp đến giá cho thuê nhưng chưa được quy định tại điểm a, điểm b, điểm c khoản 2 Điều này.</w:t>
      </w:r>
    </w:p>
    <w:p w14:paraId="473CE0D9" w14:textId="1780EE10" w:rsidR="00DB0E77" w:rsidRPr="00BE6B0B" w:rsidRDefault="00096B26"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đ) LN</w:t>
      </w:r>
      <w:r w:rsidRPr="00BE6B0B">
        <w:rPr>
          <w:rFonts w:eastAsia="Times New Roman"/>
          <w:bCs/>
          <w:color w:val="000000" w:themeColor="text1"/>
          <w:kern w:val="0"/>
          <w:sz w:val="28"/>
          <w:szCs w:val="28"/>
          <w:vertAlign w:val="subscript"/>
          <w:lang w:val="pt-BR" w:eastAsia="de-DE"/>
        </w:rPr>
        <w:t>dk</w:t>
      </w:r>
      <w:r w:rsidRPr="00BE6B0B">
        <w:rPr>
          <w:rFonts w:eastAsia="Times New Roman"/>
          <w:bCs/>
          <w:color w:val="000000" w:themeColor="text1"/>
          <w:kern w:val="0"/>
          <w:sz w:val="28"/>
          <w:szCs w:val="28"/>
          <w:lang w:val="pt-BR" w:eastAsia="de-DE"/>
        </w:rPr>
        <w:t xml:space="preserve">: </w:t>
      </w:r>
      <w:r w:rsidR="00135687" w:rsidRPr="00BE6B0B">
        <w:rPr>
          <w:rFonts w:eastAsia="Times New Roman"/>
          <w:bCs/>
          <w:color w:val="000000" w:themeColor="text1"/>
          <w:kern w:val="0"/>
          <w:sz w:val="28"/>
          <w:szCs w:val="28"/>
          <w:lang w:val="pt-BR" w:eastAsia="de-DE"/>
        </w:rPr>
        <w:t>l</w:t>
      </w:r>
      <w:r w:rsidR="00DB0E77" w:rsidRPr="00BE6B0B">
        <w:rPr>
          <w:rFonts w:eastAsia="Times New Roman"/>
          <w:bCs/>
          <w:color w:val="000000" w:themeColor="text1"/>
          <w:kern w:val="0"/>
          <w:sz w:val="28"/>
          <w:szCs w:val="28"/>
          <w:lang w:val="pt-BR" w:eastAsia="de-DE"/>
        </w:rPr>
        <w:t xml:space="preserve">à lợi nhuận hợp lý dự kiến trong giá thuê (đồng/năm). Lợi nhuận hợp lý dự kiến trong giá thuê (đồng/năm) được xác định bằng tỷ lệ phần trăm (%) chi phí từ điểm a đến điểm d khoản 2 Điều này. Lợi nhuận hợp lý dự kiến được xác định trên cơ sở mức lợi nhuận thực tế của năm trước liền kề gần nhất theo báo cáo tài chính của </w:t>
      </w:r>
      <w:r w:rsidR="00135687" w:rsidRPr="00BE6B0B">
        <w:rPr>
          <w:rFonts w:eastAsia="Times New Roman"/>
          <w:bCs/>
          <w:color w:val="000000" w:themeColor="text1"/>
          <w:kern w:val="0"/>
          <w:sz w:val="28"/>
          <w:szCs w:val="28"/>
          <w:lang w:val="pt-BR" w:eastAsia="de-DE"/>
        </w:rPr>
        <w:t xml:space="preserve">đơn vị </w:t>
      </w:r>
      <w:r w:rsidR="00DB0E77" w:rsidRPr="00BE6B0B">
        <w:rPr>
          <w:rFonts w:eastAsia="Times New Roman"/>
          <w:bCs/>
          <w:color w:val="000000" w:themeColor="text1"/>
          <w:kern w:val="0"/>
          <w:sz w:val="28"/>
          <w:szCs w:val="28"/>
          <w:lang w:val="pt-BR" w:eastAsia="de-DE"/>
        </w:rPr>
        <w:t>tổ chức, cá nhân cho thuê đã được kiểm toán hoặc quyết toán</w:t>
      </w:r>
      <w:r w:rsidR="0084003E" w:rsidRPr="00BE6B0B">
        <w:rPr>
          <w:rFonts w:eastAsia="Times New Roman"/>
          <w:bCs/>
          <w:color w:val="000000" w:themeColor="text1"/>
          <w:kern w:val="0"/>
          <w:sz w:val="28"/>
          <w:szCs w:val="28"/>
          <w:lang w:val="pt-BR" w:eastAsia="de-DE"/>
        </w:rPr>
        <w:t>. M</w:t>
      </w:r>
      <w:r w:rsidR="00DB0E77" w:rsidRPr="00BE6B0B">
        <w:rPr>
          <w:rFonts w:eastAsia="Times New Roman"/>
          <w:bCs/>
          <w:color w:val="000000" w:themeColor="text1"/>
          <w:kern w:val="0"/>
          <w:sz w:val="28"/>
          <w:szCs w:val="28"/>
          <w:lang w:val="pt-BR" w:eastAsia="de-DE"/>
        </w:rPr>
        <w:t xml:space="preserve">ức lợi nhuận tối đa được xác định trên cơ sở báo cáo tài chính đã được kiểm toán gần nhất hoặc quyết toán gần nhất với thời điểm xác định giá của đơn vị </w:t>
      </w:r>
      <w:r w:rsidR="00135687" w:rsidRPr="00BE6B0B">
        <w:rPr>
          <w:rFonts w:eastAsia="Times New Roman"/>
          <w:bCs/>
          <w:color w:val="000000" w:themeColor="text1"/>
          <w:kern w:val="0"/>
          <w:sz w:val="28"/>
          <w:szCs w:val="28"/>
          <w:lang w:val="pt-BR" w:eastAsia="de-DE"/>
        </w:rPr>
        <w:t xml:space="preserve">tổ chức, cá nhân cung cấp </w:t>
      </w:r>
      <w:r w:rsidR="00DB0E77" w:rsidRPr="00BE6B0B">
        <w:rPr>
          <w:rFonts w:eastAsia="Times New Roman"/>
          <w:bCs/>
          <w:color w:val="000000" w:themeColor="text1"/>
          <w:kern w:val="0"/>
          <w:sz w:val="28"/>
          <w:szCs w:val="28"/>
          <w:lang w:val="pt-BR" w:eastAsia="de-DE"/>
        </w:rPr>
        <w:t>dịch vụ tương tự hoặc trên cơ sở tham khảo số liệu của ngành hoặc số liệu thực tế các năm trước liền kề của đơn vị;</w:t>
      </w:r>
    </w:p>
    <w:p w14:paraId="00F7FCD9" w14:textId="77777777" w:rsidR="00096B26" w:rsidRPr="00BE6B0B" w:rsidRDefault="00096B26"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e) SL</w:t>
      </w:r>
      <w:r w:rsidRPr="00BE6B0B">
        <w:rPr>
          <w:rFonts w:eastAsia="Times New Roman"/>
          <w:bCs/>
          <w:color w:val="000000" w:themeColor="text1"/>
          <w:kern w:val="0"/>
          <w:sz w:val="28"/>
          <w:szCs w:val="28"/>
          <w:vertAlign w:val="subscript"/>
          <w:lang w:val="pt-BR" w:eastAsia="de-DE"/>
        </w:rPr>
        <w:t>g</w:t>
      </w:r>
      <w:r w:rsidRPr="00BE6B0B">
        <w:rPr>
          <w:rFonts w:eastAsia="Times New Roman"/>
          <w:bCs/>
          <w:color w:val="000000" w:themeColor="text1"/>
          <w:kern w:val="0"/>
          <w:sz w:val="28"/>
          <w:szCs w:val="28"/>
          <w:lang w:val="pt-BR" w:eastAsia="de-DE"/>
        </w:rPr>
        <w:t>: là sản lượng tính giá được xác định trên cơ sở công suất thiết kế của công trình và công suất sử dụng thực tế phù hợp với tình hình thị trường. Đơn vị tính của sản lượng tính giá thuê là: dây, cáp; hoặc đường ống; hoặc cột; hoặc chiều dài công trình; hoặc diện tích thuê công trình hoặc đơn vị tính giá khác phù hợp với đặc điểm của từng công trình như: đường dây, cáp hoặc đường ống trên một đơn vị chiều dài công trình sử dụng chung,…</w:t>
      </w:r>
    </w:p>
    <w:p w14:paraId="44ABC0DC" w14:textId="6D6EC8C5" w:rsidR="00096B26" w:rsidRPr="00BE6B0B" w:rsidRDefault="00096B26"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 xml:space="preserve">3. </w:t>
      </w:r>
      <w:r w:rsidR="001A3D00" w:rsidRPr="00BE6B0B">
        <w:rPr>
          <w:rFonts w:eastAsia="Times New Roman"/>
          <w:bCs/>
          <w:color w:val="000000" w:themeColor="text1"/>
          <w:kern w:val="0"/>
          <w:sz w:val="28"/>
          <w:szCs w:val="28"/>
          <w:lang w:val="pt-BR" w:eastAsia="de-DE"/>
        </w:rPr>
        <w:t>Trường hợp các khoản chi phí hình thành giá thuê tại khoản 2 Điều này có liên quan đến nhiều sản phẩm, dịch vụ khác thì phải được phân bổ chi phí cho các sản phẩm, dịch vụ khác theo tiêu thức thích hợp như doanh thu, chi phí, số lượng, khối lượng, thời gian, các biện pháp, các nội dung công việc phù hợp với tình hình thực tế và quy định của pháp luật liên quan của sản phẩm, dịch vụ</w:t>
      </w:r>
      <w:r w:rsidRPr="00BE6B0B">
        <w:rPr>
          <w:rFonts w:eastAsia="Times New Roman"/>
          <w:bCs/>
          <w:color w:val="000000" w:themeColor="text1"/>
          <w:kern w:val="0"/>
          <w:sz w:val="28"/>
          <w:szCs w:val="28"/>
          <w:lang w:val="pt-BR" w:eastAsia="de-DE"/>
        </w:rPr>
        <w:t>.</w:t>
      </w:r>
    </w:p>
    <w:p w14:paraId="0C12A253" w14:textId="77777777" w:rsidR="00096B26" w:rsidRPr="00BE6B0B" w:rsidRDefault="00096B26"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4. Không được tính vào giá thuê công trình hạ tầng kỹ thuật sử dụng chung các khoản chi phí đã được ngân sách nhà nước bố trí; hao mòn tài sản ghi sổ hạch toán tài sản của đơn vị; các khoản ưu đãi như tiền sử dụng đất, tiền thuê đất, các ưu đãi về thuế theo quy định pháp luật về quản lý thuế; các khoản chi phí đã được kết cấu trong giá thành, giá bán sản phẩm, dịch vụ khác của doanh nghiệp.</w:t>
      </w:r>
    </w:p>
    <w:p w14:paraId="41EA0665" w14:textId="4BB37593" w:rsidR="00096B26" w:rsidRPr="00BE6B0B" w:rsidRDefault="00096B26" w:rsidP="00EC1A01">
      <w:pPr>
        <w:spacing w:before="120" w:after="120" w:line="264" w:lineRule="auto"/>
        <w:ind w:firstLine="567"/>
        <w:jc w:val="both"/>
        <w:rPr>
          <w:rFonts w:eastAsia="Times New Roman"/>
          <w:bCs/>
          <w:color w:val="000000" w:themeColor="text1"/>
          <w:kern w:val="0"/>
          <w:sz w:val="28"/>
          <w:szCs w:val="28"/>
          <w:lang w:val="pt-BR" w:eastAsia="de-DE"/>
        </w:rPr>
      </w:pPr>
      <w:bookmarkStart w:id="7" w:name="dieu_13"/>
      <w:r w:rsidRPr="00BE6B0B">
        <w:rPr>
          <w:rFonts w:eastAsia="Times New Roman"/>
          <w:b/>
          <w:bCs/>
          <w:color w:val="000000" w:themeColor="text1"/>
          <w:kern w:val="0"/>
          <w:sz w:val="28"/>
          <w:szCs w:val="28"/>
          <w:lang w:val="pt-BR" w:eastAsia="de-DE"/>
        </w:rPr>
        <w:t xml:space="preserve">Điều </w:t>
      </w:r>
      <w:r w:rsidR="00D77D6A" w:rsidRPr="00BE6B0B">
        <w:rPr>
          <w:rFonts w:eastAsia="Times New Roman"/>
          <w:b/>
          <w:bCs/>
          <w:color w:val="000000" w:themeColor="text1"/>
          <w:kern w:val="0"/>
          <w:sz w:val="28"/>
          <w:szCs w:val="28"/>
          <w:lang w:val="pt-BR" w:eastAsia="de-DE"/>
        </w:rPr>
        <w:t>5</w:t>
      </w:r>
      <w:r w:rsidRPr="00BE6B0B">
        <w:rPr>
          <w:rFonts w:eastAsia="Times New Roman"/>
          <w:b/>
          <w:bCs/>
          <w:color w:val="000000" w:themeColor="text1"/>
          <w:kern w:val="0"/>
          <w:sz w:val="28"/>
          <w:szCs w:val="28"/>
          <w:lang w:val="pt-BR" w:eastAsia="de-DE"/>
        </w:rPr>
        <w:t>. Phương pháp so sánh</w:t>
      </w:r>
      <w:bookmarkEnd w:id="7"/>
    </w:p>
    <w:p w14:paraId="1D19F27E" w14:textId="2A4A5B32" w:rsidR="00096B26" w:rsidRPr="00BE6B0B" w:rsidRDefault="00096B26"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1. Phương pháp so sánh là</w:t>
      </w:r>
      <w:r w:rsidR="00FE1FB7" w:rsidRPr="00BE6B0B">
        <w:rPr>
          <w:rFonts w:eastAsia="Times New Roman"/>
          <w:bCs/>
          <w:color w:val="000000" w:themeColor="text1"/>
          <w:kern w:val="0"/>
          <w:sz w:val="28"/>
          <w:szCs w:val="28"/>
          <w:lang w:val="pt-BR" w:eastAsia="de-DE"/>
        </w:rPr>
        <w:t xml:space="preserve"> phương pháp xác định giá thuê</w:t>
      </w:r>
      <w:r w:rsidR="00B03707" w:rsidRPr="00BE6B0B">
        <w:rPr>
          <w:rFonts w:eastAsia="Times New Roman"/>
          <w:bCs/>
          <w:color w:val="000000" w:themeColor="text1"/>
          <w:kern w:val="0"/>
          <w:sz w:val="28"/>
          <w:szCs w:val="28"/>
          <w:lang w:val="pt-BR" w:eastAsia="de-DE"/>
        </w:rPr>
        <w:t xml:space="preserve"> công trình hạ tầng kỹ thuật sử dụng chung</w:t>
      </w:r>
      <w:r w:rsidR="00FE1FB7" w:rsidRPr="00BE6B0B">
        <w:rPr>
          <w:rFonts w:eastAsia="Times New Roman"/>
          <w:bCs/>
          <w:color w:val="000000" w:themeColor="text1"/>
          <w:kern w:val="0"/>
          <w:sz w:val="28"/>
          <w:szCs w:val="28"/>
          <w:lang w:val="pt-BR" w:eastAsia="de-DE"/>
        </w:rPr>
        <w:t xml:space="preserve"> t</w:t>
      </w:r>
      <w:r w:rsidRPr="00BE6B0B">
        <w:rPr>
          <w:rFonts w:eastAsia="Times New Roman"/>
          <w:bCs/>
          <w:color w:val="000000" w:themeColor="text1"/>
          <w:kern w:val="0"/>
          <w:sz w:val="28"/>
          <w:szCs w:val="28"/>
          <w:lang w:val="pt-BR" w:eastAsia="de-DE"/>
        </w:rPr>
        <w:t>hông qua việc tiến hành phân tích, so sánh mức giá thuê gắn với các đặc điểm kinh tế, kỹ thuật của công trình cùng loại hoặc công trình tương tự được giao dịch trên thị trường địa phương (nếu có) hoặc địa phương khác trong nước.</w:t>
      </w:r>
    </w:p>
    <w:p w14:paraId="07789F79" w14:textId="77777777" w:rsidR="00096B26" w:rsidRPr="00BE6B0B" w:rsidRDefault="00096B26"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2. Công trình cùng loại với công trình cần tính giá thuê có sự giống nhau về các phương diện, bao gồm:</w:t>
      </w:r>
    </w:p>
    <w:p w14:paraId="398A9450" w14:textId="77777777" w:rsidR="00096B26" w:rsidRPr="00BE6B0B" w:rsidRDefault="00096B26"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a) Đặc điểm kinh tế kỹ thuật của công trình (như vật liệu cấu thành, thông số kinh tế - kỹ thuật chủ yếu, chức năng, mục đích sử dụng, thời hạn sử dụng, tính chất cơ lý hóa và các tiêu chí khác có liên quan);</w:t>
      </w:r>
    </w:p>
    <w:p w14:paraId="1468931D" w14:textId="77777777" w:rsidR="00096B26" w:rsidRPr="00BE6B0B" w:rsidRDefault="00096B26"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b) Quy cách, chất lượng công trình;</w:t>
      </w:r>
    </w:p>
    <w:p w14:paraId="0AE06F0B" w14:textId="77777777" w:rsidR="00096B26" w:rsidRPr="00BE6B0B" w:rsidRDefault="00096B26"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c) Vị trí công trình.</w:t>
      </w:r>
    </w:p>
    <w:p w14:paraId="5F10B29D" w14:textId="77777777" w:rsidR="00096B26" w:rsidRPr="00BE6B0B" w:rsidRDefault="00096B26"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3. Công trình tương tự với công trình cần định giá thuê có các đặc trưng cơ bản giống nhau, bao gồm:</w:t>
      </w:r>
    </w:p>
    <w:p w14:paraId="1EA12507" w14:textId="77777777" w:rsidR="00096B26" w:rsidRPr="00BE6B0B" w:rsidRDefault="00096B26"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a) Có cùng chức năng, mục đích sử dụng; có đặc điểm kinh tế kỹ thuật tương tự (như được làm từ các nguyên liệu, vật liệu tương đương); có thông số kinh tế - kỹ thuật chủ yếu tương tự;</w:t>
      </w:r>
    </w:p>
    <w:p w14:paraId="271637EA" w14:textId="77777777" w:rsidR="00096B26" w:rsidRPr="00BE6B0B" w:rsidRDefault="00096B26"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b) Quy cách, chất lượng tương đương nhau;</w:t>
      </w:r>
    </w:p>
    <w:p w14:paraId="1A6BD298" w14:textId="77777777" w:rsidR="00096B26" w:rsidRPr="00BE6B0B" w:rsidRDefault="00096B26"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c) Vị trí công trình tương tự nhau.</w:t>
      </w:r>
    </w:p>
    <w:p w14:paraId="357AC8BE" w14:textId="77777777" w:rsidR="00096B26" w:rsidRPr="00BE6B0B" w:rsidRDefault="00096B26"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4. Khi sử dụng phương pháp so sánh phải căn cứ vào các yếu tố có ảnh hưởng nhiều đến giá trị của công trình cần định giá, gồm:</w:t>
      </w:r>
    </w:p>
    <w:p w14:paraId="4273EB5A" w14:textId="77777777" w:rsidR="00096B26" w:rsidRPr="00BE6B0B" w:rsidRDefault="00096B26"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a) Mức giá thuê hiện đang giao dịch gắn với chất lượng công trình;</w:t>
      </w:r>
    </w:p>
    <w:p w14:paraId="7418BCB9" w14:textId="77777777" w:rsidR="00096B26" w:rsidRPr="00BE6B0B" w:rsidRDefault="00096B26"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b) Điều kiện thuê (thời gian, hình thức thanh toán và các tiêu chí khác có liên quan);</w:t>
      </w:r>
    </w:p>
    <w:p w14:paraId="740D0E06" w14:textId="77777777" w:rsidR="00096B26" w:rsidRPr="00BE6B0B" w:rsidRDefault="00096B26"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c) Các đặc trưng cơ bản của công trình như đặc điểm tài sản, các thông số kỹ thuật chủ yếu, các yếu tố chi phí đầu vào;</w:t>
      </w:r>
    </w:p>
    <w:p w14:paraId="33DFF018" w14:textId="77777777" w:rsidR="00096B26" w:rsidRPr="00BE6B0B" w:rsidRDefault="00096B26"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d) Vị trí công trình, chất lượng công trình, thời gian sử dụng;</w:t>
      </w:r>
    </w:p>
    <w:p w14:paraId="310AA28F" w14:textId="464D5934" w:rsidR="00096B26" w:rsidRPr="00BE6B0B" w:rsidRDefault="00096B26"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đ) Các tiêu chí khác có liên quan.</w:t>
      </w:r>
    </w:p>
    <w:p w14:paraId="2064093E" w14:textId="5D8C4964" w:rsidR="00B52EFA" w:rsidRPr="00BE6B0B" w:rsidRDefault="00B52EFA" w:rsidP="00EC1A01">
      <w:pPr>
        <w:spacing w:before="120" w:after="120" w:line="264" w:lineRule="auto"/>
        <w:ind w:firstLine="567"/>
        <w:jc w:val="both"/>
        <w:rPr>
          <w:rFonts w:eastAsia="Times New Roman"/>
          <w:b/>
          <w:bCs/>
          <w:color w:val="000000" w:themeColor="text1"/>
          <w:kern w:val="0"/>
          <w:sz w:val="28"/>
          <w:szCs w:val="28"/>
          <w:lang w:val="pt-BR" w:eastAsia="de-DE"/>
        </w:rPr>
      </w:pPr>
      <w:r w:rsidRPr="00BE6B0B">
        <w:rPr>
          <w:rFonts w:eastAsia="Times New Roman"/>
          <w:b/>
          <w:bCs/>
          <w:color w:val="000000" w:themeColor="text1"/>
          <w:kern w:val="0"/>
          <w:sz w:val="28"/>
          <w:szCs w:val="28"/>
          <w:lang w:val="pt-BR" w:eastAsia="de-DE"/>
        </w:rPr>
        <w:t xml:space="preserve">Điều </w:t>
      </w:r>
      <w:r w:rsidR="00D77D6A" w:rsidRPr="00BE6B0B">
        <w:rPr>
          <w:rFonts w:eastAsia="Times New Roman"/>
          <w:b/>
          <w:bCs/>
          <w:color w:val="000000" w:themeColor="text1"/>
          <w:kern w:val="0"/>
          <w:sz w:val="28"/>
          <w:szCs w:val="28"/>
          <w:lang w:val="pt-BR" w:eastAsia="de-DE"/>
        </w:rPr>
        <w:t>6</w:t>
      </w:r>
      <w:r w:rsidRPr="00BE6B0B">
        <w:rPr>
          <w:rFonts w:eastAsia="Times New Roman"/>
          <w:b/>
          <w:bCs/>
          <w:color w:val="000000" w:themeColor="text1"/>
          <w:kern w:val="0"/>
          <w:sz w:val="28"/>
          <w:szCs w:val="28"/>
          <w:lang w:val="pt-BR" w:eastAsia="de-DE"/>
        </w:rPr>
        <w:t xml:space="preserve">. </w:t>
      </w:r>
      <w:r w:rsidR="00D77D6A" w:rsidRPr="00BE6B0B">
        <w:rPr>
          <w:rFonts w:eastAsia="Times New Roman"/>
          <w:b/>
          <w:bCs/>
          <w:color w:val="000000" w:themeColor="text1"/>
          <w:kern w:val="0"/>
          <w:sz w:val="28"/>
          <w:szCs w:val="28"/>
          <w:lang w:val="pt-BR" w:eastAsia="de-DE"/>
        </w:rPr>
        <w:t>Quy định việc miễn, giảm giá thuê phục vụ hoạt động công ích quốc phòng, an ninh</w:t>
      </w:r>
    </w:p>
    <w:p w14:paraId="17D465A2" w14:textId="0D2B1A13" w:rsidR="00B52EFA" w:rsidRPr="00BE6B0B" w:rsidRDefault="00B52EFA" w:rsidP="00EC1A01">
      <w:pPr>
        <w:spacing w:before="120" w:after="120" w:line="264" w:lineRule="auto"/>
        <w:ind w:firstLine="567"/>
        <w:jc w:val="both"/>
        <w:rPr>
          <w:rFonts w:eastAsia="Times New Roman"/>
          <w:bCs/>
          <w:color w:val="000000" w:themeColor="text1"/>
          <w:kern w:val="0"/>
          <w:sz w:val="28"/>
          <w:szCs w:val="28"/>
          <w:lang w:val="pt-BR" w:eastAsia="de-DE"/>
        </w:rPr>
      </w:pPr>
      <w:bookmarkStart w:id="8" w:name="chuong_3"/>
      <w:r w:rsidRPr="00BE6B0B">
        <w:rPr>
          <w:rFonts w:eastAsia="Times New Roman"/>
          <w:bCs/>
          <w:color w:val="000000" w:themeColor="text1"/>
          <w:kern w:val="0"/>
          <w:sz w:val="28"/>
          <w:szCs w:val="28"/>
          <w:lang w:val="pt-BR" w:eastAsia="de-DE"/>
        </w:rPr>
        <w:t>1. Hoạt động công ích phục vụ các nhiệm vụ quốc phòng, an ninh</w:t>
      </w:r>
      <w:r w:rsidR="00173568" w:rsidRPr="00BE6B0B">
        <w:rPr>
          <w:rFonts w:eastAsia="Times New Roman"/>
          <w:bCs/>
          <w:color w:val="000000" w:themeColor="text1"/>
          <w:kern w:val="0"/>
          <w:sz w:val="28"/>
          <w:szCs w:val="28"/>
          <w:lang w:val="pt-BR" w:eastAsia="de-DE"/>
        </w:rPr>
        <w:t xml:space="preserve"> </w:t>
      </w:r>
      <w:r w:rsidRPr="00BE6B0B">
        <w:rPr>
          <w:rFonts w:eastAsia="Times New Roman"/>
          <w:bCs/>
          <w:color w:val="000000" w:themeColor="text1"/>
          <w:kern w:val="0"/>
          <w:sz w:val="28"/>
          <w:szCs w:val="28"/>
          <w:lang w:val="pt-BR" w:eastAsia="de-DE"/>
        </w:rPr>
        <w:t>được miễn, giảm giá thuê công trình hạ tầng kỹ thuật sử dụng chung theo quy định của pháp luật.</w:t>
      </w:r>
    </w:p>
    <w:p w14:paraId="5A074650" w14:textId="0E457333" w:rsidR="00B52EFA" w:rsidRPr="00BE6B0B" w:rsidRDefault="00B52EFA"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 xml:space="preserve">2. </w:t>
      </w:r>
      <w:r w:rsidR="00173568" w:rsidRPr="00BE6B0B">
        <w:rPr>
          <w:rFonts w:eastAsia="Times New Roman"/>
          <w:bCs/>
          <w:color w:val="000000" w:themeColor="text1"/>
          <w:kern w:val="0"/>
          <w:sz w:val="28"/>
          <w:szCs w:val="28"/>
          <w:lang w:val="pt-BR" w:eastAsia="de-DE"/>
        </w:rPr>
        <w:t xml:space="preserve">Việc hạch toán và xử lý tài chính đối với công trình hạ tầng kỹ thuật sử dụng chung phục vụ nhiệm vụ quốc phòng, an ninh </w:t>
      </w:r>
      <w:proofErr w:type="spellStart"/>
      <w:r w:rsidR="00173568" w:rsidRPr="00BE6B0B">
        <w:rPr>
          <w:color w:val="000000" w:themeColor="text1"/>
          <w:sz w:val="28"/>
          <w:szCs w:val="28"/>
          <w:lang w:val="en-US"/>
        </w:rPr>
        <w:t>theo</w:t>
      </w:r>
      <w:proofErr w:type="spellEnd"/>
      <w:r w:rsidR="00173568" w:rsidRPr="00BE6B0B">
        <w:rPr>
          <w:color w:val="000000" w:themeColor="text1"/>
          <w:sz w:val="28"/>
          <w:szCs w:val="28"/>
          <w:lang w:val="en-US"/>
        </w:rPr>
        <w:t xml:space="preserve"> </w:t>
      </w:r>
      <w:proofErr w:type="spellStart"/>
      <w:r w:rsidR="00173568" w:rsidRPr="00BE6B0B">
        <w:rPr>
          <w:color w:val="000000" w:themeColor="text1"/>
          <w:sz w:val="28"/>
          <w:szCs w:val="28"/>
          <w:lang w:val="en-US"/>
        </w:rPr>
        <w:t>quy</w:t>
      </w:r>
      <w:proofErr w:type="spellEnd"/>
      <w:r w:rsidR="00173568" w:rsidRPr="00BE6B0B">
        <w:rPr>
          <w:color w:val="000000" w:themeColor="text1"/>
          <w:sz w:val="28"/>
          <w:szCs w:val="28"/>
          <w:lang w:val="en-US"/>
        </w:rPr>
        <w:t xml:space="preserve"> </w:t>
      </w:r>
      <w:proofErr w:type="spellStart"/>
      <w:r w:rsidR="00173568" w:rsidRPr="00BE6B0B">
        <w:rPr>
          <w:color w:val="000000" w:themeColor="text1"/>
          <w:sz w:val="28"/>
          <w:szCs w:val="28"/>
          <w:lang w:val="en-US"/>
        </w:rPr>
        <w:t>định</w:t>
      </w:r>
      <w:proofErr w:type="spellEnd"/>
      <w:r w:rsidR="00173568" w:rsidRPr="00BE6B0B">
        <w:rPr>
          <w:color w:val="000000" w:themeColor="text1"/>
          <w:sz w:val="28"/>
          <w:szCs w:val="28"/>
          <w:lang w:val="en-US"/>
        </w:rPr>
        <w:t xml:space="preserve"> </w:t>
      </w:r>
      <w:proofErr w:type="spellStart"/>
      <w:r w:rsidR="00173568" w:rsidRPr="00BE6B0B">
        <w:rPr>
          <w:color w:val="000000" w:themeColor="text1"/>
          <w:sz w:val="28"/>
          <w:szCs w:val="28"/>
          <w:lang w:val="en-US"/>
        </w:rPr>
        <w:t>của</w:t>
      </w:r>
      <w:proofErr w:type="spellEnd"/>
      <w:r w:rsidR="00173568" w:rsidRPr="00BE6B0B">
        <w:rPr>
          <w:color w:val="000000" w:themeColor="text1"/>
          <w:sz w:val="28"/>
          <w:szCs w:val="28"/>
          <w:lang w:val="en-US"/>
        </w:rPr>
        <w:t xml:space="preserve"> </w:t>
      </w:r>
      <w:proofErr w:type="spellStart"/>
      <w:r w:rsidR="00173568" w:rsidRPr="00BE6B0B">
        <w:rPr>
          <w:color w:val="000000" w:themeColor="text1"/>
          <w:sz w:val="28"/>
          <w:szCs w:val="28"/>
          <w:lang w:val="en-US"/>
        </w:rPr>
        <w:t>pháp</w:t>
      </w:r>
      <w:proofErr w:type="spellEnd"/>
      <w:r w:rsidR="00173568" w:rsidRPr="00BE6B0B">
        <w:rPr>
          <w:color w:val="000000" w:themeColor="text1"/>
          <w:sz w:val="28"/>
          <w:szCs w:val="28"/>
          <w:lang w:val="en-US"/>
        </w:rPr>
        <w:t xml:space="preserve"> </w:t>
      </w:r>
      <w:proofErr w:type="spellStart"/>
      <w:r w:rsidR="00173568" w:rsidRPr="00BE6B0B">
        <w:rPr>
          <w:color w:val="000000" w:themeColor="text1"/>
          <w:sz w:val="28"/>
          <w:szCs w:val="28"/>
          <w:lang w:val="en-US"/>
        </w:rPr>
        <w:t>luật</w:t>
      </w:r>
      <w:proofErr w:type="spellEnd"/>
      <w:r w:rsidR="00173568" w:rsidRPr="00BE6B0B">
        <w:rPr>
          <w:color w:val="000000" w:themeColor="text1"/>
          <w:sz w:val="28"/>
          <w:szCs w:val="28"/>
          <w:lang w:val="en-US"/>
        </w:rPr>
        <w:t xml:space="preserve"> </w:t>
      </w:r>
      <w:proofErr w:type="spellStart"/>
      <w:r w:rsidR="00173568" w:rsidRPr="00BE6B0B">
        <w:rPr>
          <w:color w:val="000000" w:themeColor="text1"/>
          <w:sz w:val="28"/>
          <w:szCs w:val="28"/>
          <w:lang w:val="en-US"/>
        </w:rPr>
        <w:t>có</w:t>
      </w:r>
      <w:proofErr w:type="spellEnd"/>
      <w:r w:rsidR="00173568" w:rsidRPr="00BE6B0B">
        <w:rPr>
          <w:color w:val="000000" w:themeColor="text1"/>
          <w:sz w:val="28"/>
          <w:szCs w:val="28"/>
          <w:lang w:val="en-US"/>
        </w:rPr>
        <w:t xml:space="preserve"> </w:t>
      </w:r>
      <w:proofErr w:type="spellStart"/>
      <w:r w:rsidR="00173568" w:rsidRPr="00BE6B0B">
        <w:rPr>
          <w:color w:val="000000" w:themeColor="text1"/>
          <w:sz w:val="28"/>
          <w:szCs w:val="28"/>
          <w:lang w:val="en-US"/>
        </w:rPr>
        <w:t>liên</w:t>
      </w:r>
      <w:proofErr w:type="spellEnd"/>
      <w:r w:rsidR="00173568" w:rsidRPr="00BE6B0B">
        <w:rPr>
          <w:color w:val="000000" w:themeColor="text1"/>
          <w:sz w:val="28"/>
          <w:szCs w:val="28"/>
          <w:lang w:val="en-US"/>
        </w:rPr>
        <w:t xml:space="preserve"> </w:t>
      </w:r>
      <w:proofErr w:type="spellStart"/>
      <w:r w:rsidR="00173568" w:rsidRPr="00BE6B0B">
        <w:rPr>
          <w:color w:val="000000" w:themeColor="text1"/>
          <w:sz w:val="28"/>
          <w:szCs w:val="28"/>
          <w:lang w:val="en-US"/>
        </w:rPr>
        <w:t>quan</w:t>
      </w:r>
      <w:proofErr w:type="spellEnd"/>
      <w:r w:rsidR="008615CC" w:rsidRPr="00BE6B0B">
        <w:rPr>
          <w:rFonts w:eastAsia="Times New Roman"/>
          <w:bCs/>
          <w:color w:val="000000" w:themeColor="text1"/>
          <w:kern w:val="0"/>
          <w:sz w:val="28"/>
          <w:szCs w:val="28"/>
          <w:lang w:val="pt-BR" w:eastAsia="de-DE"/>
        </w:rPr>
        <w:t>.</w:t>
      </w:r>
    </w:p>
    <w:bookmarkEnd w:id="8"/>
    <w:p w14:paraId="71D40998" w14:textId="6C565023" w:rsidR="007E7AC5" w:rsidRPr="00BE6B0B" w:rsidRDefault="00B52EFA" w:rsidP="00EC1A01">
      <w:pPr>
        <w:spacing w:before="120" w:after="120" w:line="264" w:lineRule="auto"/>
        <w:ind w:firstLine="567"/>
        <w:jc w:val="both"/>
        <w:rPr>
          <w:rFonts w:eastAsia="Times New Roman"/>
          <w:b/>
          <w:bCs/>
          <w:color w:val="000000" w:themeColor="text1"/>
          <w:kern w:val="0"/>
          <w:sz w:val="28"/>
          <w:szCs w:val="28"/>
          <w:lang w:val="pt-BR" w:eastAsia="de-DE"/>
        </w:rPr>
      </w:pPr>
      <w:r w:rsidRPr="00BE6B0B">
        <w:rPr>
          <w:rFonts w:eastAsia="Times New Roman"/>
          <w:b/>
          <w:bCs/>
          <w:color w:val="000000" w:themeColor="text1"/>
          <w:kern w:val="0"/>
          <w:sz w:val="28"/>
          <w:szCs w:val="28"/>
          <w:lang w:val="pt-BR" w:eastAsia="de-DE"/>
        </w:rPr>
        <w:t>Điều</w:t>
      </w:r>
      <w:r w:rsidR="00D77D6A" w:rsidRPr="00BE6B0B">
        <w:rPr>
          <w:rFonts w:eastAsia="Times New Roman"/>
          <w:b/>
          <w:bCs/>
          <w:color w:val="000000" w:themeColor="text1"/>
          <w:kern w:val="0"/>
          <w:sz w:val="28"/>
          <w:szCs w:val="28"/>
          <w:lang w:val="pt-BR" w:eastAsia="de-DE"/>
        </w:rPr>
        <w:t xml:space="preserve"> 7</w:t>
      </w:r>
      <w:r w:rsidRPr="00BE6B0B">
        <w:rPr>
          <w:rFonts w:eastAsia="Times New Roman"/>
          <w:b/>
          <w:bCs/>
          <w:color w:val="000000" w:themeColor="text1"/>
          <w:kern w:val="0"/>
          <w:sz w:val="28"/>
          <w:szCs w:val="28"/>
          <w:lang w:val="pt-BR" w:eastAsia="de-DE"/>
        </w:rPr>
        <w:t xml:space="preserve">. Điều khoản chuyển tiếp </w:t>
      </w:r>
    </w:p>
    <w:p w14:paraId="7499BB66" w14:textId="1337D298" w:rsidR="00D77D6A" w:rsidRPr="00BE6B0B" w:rsidRDefault="00D77D6A"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Trường hợp giá thuê công trình hạ tầng kỹ thuật sử dụng chung đã được lập theo phương pháp xác định giá do cơ quan nhà nước có thẩm quyền ban hành và đã gửi hồ sơ theo quy định pháp luật tới cơ quan có thẩm quyền thẩm định giá trước ngày Thông tư này có hiệu lực thi hành thì tiếp tục thực hiện theo phương pháp xác định giá đó.</w:t>
      </w:r>
    </w:p>
    <w:p w14:paraId="5B32D89B" w14:textId="20B58660" w:rsidR="00D77D6A" w:rsidRPr="00BE6B0B" w:rsidRDefault="00D77D6A" w:rsidP="00EC1A01">
      <w:pPr>
        <w:spacing w:before="120" w:after="120" w:line="264" w:lineRule="auto"/>
        <w:ind w:firstLine="567"/>
        <w:jc w:val="both"/>
        <w:rPr>
          <w:rFonts w:eastAsia="Times New Roman"/>
          <w:b/>
          <w:bCs/>
          <w:color w:val="000000" w:themeColor="text1"/>
          <w:kern w:val="0"/>
          <w:sz w:val="28"/>
          <w:szCs w:val="28"/>
          <w:lang w:val="pt-BR" w:eastAsia="de-DE"/>
        </w:rPr>
      </w:pPr>
      <w:r w:rsidRPr="00BE6B0B">
        <w:rPr>
          <w:rFonts w:eastAsia="Times New Roman"/>
          <w:b/>
          <w:bCs/>
          <w:color w:val="000000" w:themeColor="text1"/>
          <w:kern w:val="0"/>
          <w:sz w:val="28"/>
          <w:szCs w:val="28"/>
          <w:lang w:val="pt-BR" w:eastAsia="de-DE"/>
        </w:rPr>
        <w:t xml:space="preserve">Điều </w:t>
      </w:r>
      <w:r w:rsidR="008615CC" w:rsidRPr="00BE6B0B">
        <w:rPr>
          <w:rFonts w:eastAsia="Times New Roman"/>
          <w:b/>
          <w:bCs/>
          <w:color w:val="000000" w:themeColor="text1"/>
          <w:kern w:val="0"/>
          <w:sz w:val="28"/>
          <w:szCs w:val="28"/>
          <w:lang w:val="pt-BR" w:eastAsia="de-DE"/>
        </w:rPr>
        <w:t>8</w:t>
      </w:r>
      <w:r w:rsidRPr="00BE6B0B">
        <w:rPr>
          <w:rFonts w:eastAsia="Times New Roman"/>
          <w:b/>
          <w:bCs/>
          <w:color w:val="000000" w:themeColor="text1"/>
          <w:kern w:val="0"/>
          <w:sz w:val="28"/>
          <w:szCs w:val="28"/>
          <w:lang w:val="pt-BR" w:eastAsia="de-DE"/>
        </w:rPr>
        <w:t>. Hiệu lực thi hành</w:t>
      </w:r>
    </w:p>
    <w:p w14:paraId="48AC9B6F" w14:textId="77777777" w:rsidR="00D77D6A" w:rsidRPr="00BE6B0B" w:rsidRDefault="00D77D6A" w:rsidP="00EC1A01">
      <w:pPr>
        <w:spacing w:before="120" w:after="120" w:line="264" w:lineRule="auto"/>
        <w:ind w:firstLine="567"/>
        <w:jc w:val="both"/>
        <w:rPr>
          <w:rFonts w:eastAsia="Times New Roman"/>
          <w:bCs/>
          <w:color w:val="000000" w:themeColor="text1"/>
          <w:kern w:val="0"/>
          <w:sz w:val="28"/>
          <w:szCs w:val="28"/>
          <w:lang w:val="pt-BR" w:eastAsia="de-DE"/>
        </w:rPr>
      </w:pPr>
      <w:r w:rsidRPr="00BE6B0B">
        <w:rPr>
          <w:rFonts w:eastAsia="Times New Roman"/>
          <w:bCs/>
          <w:color w:val="000000" w:themeColor="text1"/>
          <w:kern w:val="0"/>
          <w:sz w:val="28"/>
          <w:szCs w:val="28"/>
          <w:lang w:val="pt-BR" w:eastAsia="de-DE"/>
        </w:rPr>
        <w:t>Thông tư này có hiệu lực thi hành kể từ ngày... tháng... năm 2025.</w:t>
      </w:r>
    </w:p>
    <w:tbl>
      <w:tblPr>
        <w:tblW w:w="9214" w:type="dxa"/>
        <w:tblInd w:w="108" w:type="dxa"/>
        <w:tblLook w:val="04A0" w:firstRow="1" w:lastRow="0" w:firstColumn="1" w:lastColumn="0" w:noHBand="0" w:noVBand="1"/>
      </w:tblPr>
      <w:tblGrid>
        <w:gridCol w:w="5245"/>
        <w:gridCol w:w="3969"/>
      </w:tblGrid>
      <w:tr w:rsidR="00D77D6A" w:rsidRPr="00BE6B0B" w14:paraId="72D6A7A0" w14:textId="77777777" w:rsidTr="00780578">
        <w:trPr>
          <w:trHeight w:val="4792"/>
        </w:trPr>
        <w:tc>
          <w:tcPr>
            <w:tcW w:w="5245" w:type="dxa"/>
          </w:tcPr>
          <w:p w14:paraId="6C9123AC" w14:textId="77777777" w:rsidR="00D77D6A" w:rsidRPr="00BE6B0B" w:rsidRDefault="00D77D6A" w:rsidP="00EC1A01">
            <w:pPr>
              <w:spacing w:after="0" w:line="264" w:lineRule="auto"/>
              <w:jc w:val="both"/>
              <w:rPr>
                <w:rFonts w:eastAsia="Times New Roman"/>
                <w:b/>
                <w:i/>
                <w:iCs/>
                <w:color w:val="000000" w:themeColor="text1"/>
                <w:kern w:val="0"/>
                <w:lang w:val="pt-BR" w:eastAsia="de-DE"/>
              </w:rPr>
            </w:pPr>
            <w:bookmarkStart w:id="9" w:name="chuong_pl_1"/>
            <w:bookmarkEnd w:id="0"/>
            <w:bookmarkEnd w:id="1"/>
            <w:bookmarkEnd w:id="9"/>
            <w:r w:rsidRPr="00BE6B0B">
              <w:rPr>
                <w:rFonts w:eastAsia="Times New Roman"/>
                <w:b/>
                <w:i/>
                <w:iCs/>
                <w:color w:val="000000" w:themeColor="text1"/>
                <w:kern w:val="0"/>
                <w:lang w:eastAsia="de-DE"/>
              </w:rPr>
              <w:t>Nơi nhận:</w:t>
            </w:r>
          </w:p>
          <w:p w14:paraId="17126719" w14:textId="77777777" w:rsidR="00D77D6A" w:rsidRPr="00BE6B0B" w:rsidRDefault="00D77D6A" w:rsidP="00EC1A01">
            <w:pPr>
              <w:spacing w:after="0" w:line="264" w:lineRule="auto"/>
              <w:jc w:val="both"/>
              <w:rPr>
                <w:rFonts w:eastAsia="Times New Roman"/>
                <w:bCs/>
                <w:color w:val="000000" w:themeColor="text1"/>
                <w:kern w:val="0"/>
                <w:lang w:val="pt-BR" w:eastAsia="de-DE"/>
              </w:rPr>
            </w:pPr>
            <w:r w:rsidRPr="00BE6B0B">
              <w:rPr>
                <w:rFonts w:eastAsia="Times New Roman"/>
                <w:bCs/>
                <w:color w:val="000000" w:themeColor="text1"/>
                <w:kern w:val="0"/>
                <w:lang w:val="pt-BR" w:eastAsia="de-DE"/>
              </w:rPr>
              <w:t>- Ban bí thư Trung ương Đảng;</w:t>
            </w:r>
          </w:p>
          <w:p w14:paraId="3809F1A4" w14:textId="77777777" w:rsidR="00D77D6A" w:rsidRPr="00BE6B0B" w:rsidRDefault="00D77D6A" w:rsidP="00EC1A01">
            <w:pPr>
              <w:spacing w:after="0" w:line="264" w:lineRule="auto"/>
              <w:jc w:val="both"/>
              <w:rPr>
                <w:rFonts w:eastAsia="Times New Roman"/>
                <w:bCs/>
                <w:color w:val="000000" w:themeColor="text1"/>
                <w:kern w:val="0"/>
                <w:sz w:val="22"/>
                <w:szCs w:val="20"/>
                <w:lang w:eastAsia="de-DE"/>
              </w:rPr>
            </w:pPr>
            <w:r w:rsidRPr="00BE6B0B">
              <w:rPr>
                <w:rFonts w:eastAsia="Times New Roman"/>
                <w:bCs/>
                <w:color w:val="000000" w:themeColor="text1"/>
                <w:kern w:val="0"/>
                <w:sz w:val="22"/>
                <w:szCs w:val="20"/>
                <w:lang w:eastAsia="de-DE"/>
              </w:rPr>
              <w:t xml:space="preserve">- Thủ tướng, các PTT Chính phủ; </w:t>
            </w:r>
          </w:p>
          <w:p w14:paraId="7087E5F6" w14:textId="77777777" w:rsidR="00D77D6A" w:rsidRPr="00BE6B0B" w:rsidRDefault="00D77D6A" w:rsidP="00EC1A01">
            <w:pPr>
              <w:spacing w:after="0" w:line="264" w:lineRule="auto"/>
              <w:jc w:val="both"/>
              <w:rPr>
                <w:rFonts w:eastAsia="Times New Roman"/>
                <w:bCs/>
                <w:color w:val="000000" w:themeColor="text1"/>
                <w:kern w:val="0"/>
                <w:sz w:val="22"/>
                <w:szCs w:val="20"/>
                <w:lang w:eastAsia="de-DE"/>
              </w:rPr>
            </w:pPr>
            <w:r w:rsidRPr="00BE6B0B">
              <w:rPr>
                <w:rFonts w:eastAsia="Times New Roman"/>
                <w:bCs/>
                <w:color w:val="000000" w:themeColor="text1"/>
                <w:kern w:val="0"/>
                <w:sz w:val="22"/>
                <w:szCs w:val="20"/>
                <w:lang w:eastAsia="de-DE"/>
              </w:rPr>
              <w:t xml:space="preserve">- Các Bộ, cơ quan ngang Bộ, cơ quan thuộc Chính phủ; </w:t>
            </w:r>
          </w:p>
          <w:p w14:paraId="288DEFDA" w14:textId="77777777" w:rsidR="00D77D6A" w:rsidRPr="00BE6B0B" w:rsidRDefault="00D77D6A" w:rsidP="00EC1A01">
            <w:pPr>
              <w:spacing w:after="0" w:line="264" w:lineRule="auto"/>
              <w:jc w:val="both"/>
              <w:rPr>
                <w:rFonts w:eastAsia="Times New Roman"/>
                <w:bCs/>
                <w:color w:val="000000" w:themeColor="text1"/>
                <w:kern w:val="0"/>
                <w:sz w:val="22"/>
                <w:szCs w:val="20"/>
                <w:lang w:eastAsia="de-DE"/>
              </w:rPr>
            </w:pPr>
            <w:r w:rsidRPr="00BE6B0B">
              <w:rPr>
                <w:rFonts w:eastAsia="Times New Roman"/>
                <w:bCs/>
                <w:color w:val="000000" w:themeColor="text1"/>
                <w:kern w:val="0"/>
                <w:sz w:val="22"/>
                <w:szCs w:val="20"/>
                <w:lang w:eastAsia="de-DE"/>
              </w:rPr>
              <w:t xml:space="preserve">- HĐND, UBND các tỉnh, thành phố trực thuộc TW; </w:t>
            </w:r>
          </w:p>
          <w:p w14:paraId="68373DCF" w14:textId="77777777" w:rsidR="00D77D6A" w:rsidRPr="00BE6B0B" w:rsidRDefault="00D77D6A" w:rsidP="00EC1A01">
            <w:pPr>
              <w:spacing w:after="0" w:line="264" w:lineRule="auto"/>
              <w:jc w:val="both"/>
              <w:rPr>
                <w:rFonts w:eastAsia="Times New Roman"/>
                <w:bCs/>
                <w:color w:val="000000" w:themeColor="text1"/>
                <w:kern w:val="0"/>
                <w:sz w:val="22"/>
                <w:szCs w:val="20"/>
                <w:lang w:eastAsia="de-DE"/>
              </w:rPr>
            </w:pPr>
            <w:r w:rsidRPr="00BE6B0B">
              <w:rPr>
                <w:rFonts w:eastAsia="Times New Roman"/>
                <w:bCs/>
                <w:color w:val="000000" w:themeColor="text1"/>
                <w:kern w:val="0"/>
                <w:sz w:val="22"/>
                <w:szCs w:val="20"/>
                <w:lang w:eastAsia="de-DE"/>
              </w:rPr>
              <w:t xml:space="preserve">- Văn phòng Trung ương Đảng và các ban của Đảng; </w:t>
            </w:r>
          </w:p>
          <w:p w14:paraId="2A4B1035" w14:textId="77777777" w:rsidR="00D77D6A" w:rsidRPr="00BE6B0B" w:rsidRDefault="00D77D6A" w:rsidP="00EC1A01">
            <w:pPr>
              <w:spacing w:after="0" w:line="264" w:lineRule="auto"/>
              <w:jc w:val="both"/>
              <w:rPr>
                <w:rFonts w:eastAsia="Times New Roman"/>
                <w:bCs/>
                <w:color w:val="000000" w:themeColor="text1"/>
                <w:kern w:val="0"/>
                <w:sz w:val="22"/>
                <w:szCs w:val="20"/>
                <w:lang w:eastAsia="de-DE"/>
              </w:rPr>
            </w:pPr>
            <w:r w:rsidRPr="00BE6B0B">
              <w:rPr>
                <w:rFonts w:eastAsia="Times New Roman"/>
                <w:bCs/>
                <w:color w:val="000000" w:themeColor="text1"/>
                <w:kern w:val="0"/>
                <w:sz w:val="22"/>
                <w:szCs w:val="20"/>
                <w:lang w:eastAsia="de-DE"/>
              </w:rPr>
              <w:t>- Văn phòng Quốc hội;</w:t>
            </w:r>
            <w:r w:rsidRPr="00BE6B0B">
              <w:rPr>
                <w:rFonts w:eastAsia="Times New Roman"/>
                <w:bCs/>
                <w:color w:val="000000" w:themeColor="text1"/>
                <w:kern w:val="0"/>
                <w:sz w:val="28"/>
                <w:szCs w:val="20"/>
                <w:lang w:eastAsia="de-DE"/>
              </w:rPr>
              <w:tab/>
            </w:r>
            <w:r w:rsidRPr="00BE6B0B">
              <w:rPr>
                <w:rFonts w:eastAsia="Times New Roman"/>
                <w:bCs/>
                <w:color w:val="000000" w:themeColor="text1"/>
                <w:kern w:val="0"/>
                <w:sz w:val="22"/>
                <w:szCs w:val="20"/>
                <w:lang w:eastAsia="de-DE"/>
              </w:rPr>
              <w:t xml:space="preserve"> </w:t>
            </w:r>
          </w:p>
          <w:p w14:paraId="1CB98B36" w14:textId="77777777" w:rsidR="00D77D6A" w:rsidRPr="00BE6B0B" w:rsidRDefault="00D77D6A" w:rsidP="00EC1A01">
            <w:pPr>
              <w:spacing w:after="0" w:line="264" w:lineRule="auto"/>
              <w:jc w:val="both"/>
              <w:rPr>
                <w:rFonts w:eastAsia="Times New Roman"/>
                <w:bCs/>
                <w:color w:val="000000" w:themeColor="text1"/>
                <w:kern w:val="0"/>
                <w:sz w:val="22"/>
                <w:szCs w:val="20"/>
                <w:lang w:eastAsia="de-DE"/>
              </w:rPr>
            </w:pPr>
            <w:r w:rsidRPr="00BE6B0B">
              <w:rPr>
                <w:rFonts w:eastAsia="Times New Roman"/>
                <w:bCs/>
                <w:color w:val="000000" w:themeColor="text1"/>
                <w:kern w:val="0"/>
                <w:sz w:val="22"/>
                <w:szCs w:val="20"/>
                <w:lang w:eastAsia="de-DE"/>
              </w:rPr>
              <w:t xml:space="preserve">- Văn phòng Chính phủ; </w:t>
            </w:r>
          </w:p>
          <w:p w14:paraId="151E54D0" w14:textId="77777777" w:rsidR="00D77D6A" w:rsidRPr="00BE6B0B" w:rsidRDefault="00D77D6A" w:rsidP="00EC1A01">
            <w:pPr>
              <w:spacing w:after="0" w:line="264" w:lineRule="auto"/>
              <w:jc w:val="both"/>
              <w:rPr>
                <w:rFonts w:eastAsia="Times New Roman"/>
                <w:bCs/>
                <w:color w:val="000000" w:themeColor="text1"/>
                <w:kern w:val="0"/>
                <w:sz w:val="22"/>
                <w:szCs w:val="20"/>
                <w:lang w:eastAsia="de-DE"/>
              </w:rPr>
            </w:pPr>
            <w:r w:rsidRPr="00BE6B0B">
              <w:rPr>
                <w:rFonts w:eastAsia="Times New Roman"/>
                <w:bCs/>
                <w:color w:val="000000" w:themeColor="text1"/>
                <w:kern w:val="0"/>
                <w:sz w:val="22"/>
                <w:szCs w:val="20"/>
                <w:lang w:eastAsia="de-DE"/>
              </w:rPr>
              <w:t xml:space="preserve">- Văn phòng Chủ tịch nước; </w:t>
            </w:r>
          </w:p>
          <w:p w14:paraId="47A859E6" w14:textId="77777777" w:rsidR="00D77D6A" w:rsidRPr="00BE6B0B" w:rsidRDefault="00D77D6A" w:rsidP="00EC1A01">
            <w:pPr>
              <w:spacing w:after="0" w:line="264" w:lineRule="auto"/>
              <w:jc w:val="both"/>
              <w:rPr>
                <w:rFonts w:eastAsia="Times New Roman"/>
                <w:bCs/>
                <w:color w:val="000000" w:themeColor="text1"/>
                <w:kern w:val="0"/>
                <w:sz w:val="22"/>
                <w:szCs w:val="20"/>
                <w:lang w:eastAsia="de-DE"/>
              </w:rPr>
            </w:pPr>
            <w:r w:rsidRPr="00BE6B0B">
              <w:rPr>
                <w:rFonts w:eastAsia="Times New Roman"/>
                <w:bCs/>
                <w:color w:val="000000" w:themeColor="text1"/>
                <w:kern w:val="0"/>
                <w:sz w:val="22"/>
                <w:szCs w:val="20"/>
                <w:lang w:eastAsia="de-DE"/>
              </w:rPr>
              <w:t xml:space="preserve">- Toà án nhân dân tối cao; </w:t>
            </w:r>
          </w:p>
          <w:p w14:paraId="208D9816" w14:textId="77777777" w:rsidR="00D77D6A" w:rsidRPr="00BE6B0B" w:rsidRDefault="00D77D6A" w:rsidP="00EC1A01">
            <w:pPr>
              <w:spacing w:after="0" w:line="264" w:lineRule="auto"/>
              <w:jc w:val="both"/>
              <w:rPr>
                <w:rFonts w:eastAsia="Times New Roman"/>
                <w:bCs/>
                <w:color w:val="000000" w:themeColor="text1"/>
                <w:kern w:val="0"/>
                <w:sz w:val="22"/>
                <w:szCs w:val="20"/>
                <w:lang w:eastAsia="de-DE"/>
              </w:rPr>
            </w:pPr>
            <w:r w:rsidRPr="00BE6B0B">
              <w:rPr>
                <w:rFonts w:eastAsia="Times New Roman"/>
                <w:bCs/>
                <w:color w:val="000000" w:themeColor="text1"/>
                <w:kern w:val="0"/>
                <w:sz w:val="22"/>
                <w:szCs w:val="20"/>
                <w:lang w:eastAsia="de-DE"/>
              </w:rPr>
              <w:t xml:space="preserve">- Viện Kiểm sát nhân dân tối cao; </w:t>
            </w:r>
          </w:p>
          <w:p w14:paraId="73103B10" w14:textId="77777777" w:rsidR="00D77D6A" w:rsidRPr="00BE6B0B" w:rsidRDefault="00D77D6A" w:rsidP="00EC1A01">
            <w:pPr>
              <w:spacing w:after="0" w:line="264" w:lineRule="auto"/>
              <w:jc w:val="both"/>
              <w:rPr>
                <w:rFonts w:eastAsia="Times New Roman"/>
                <w:bCs/>
                <w:color w:val="000000" w:themeColor="text1"/>
                <w:kern w:val="0"/>
                <w:sz w:val="22"/>
                <w:szCs w:val="20"/>
                <w:lang w:eastAsia="de-DE"/>
              </w:rPr>
            </w:pPr>
            <w:r w:rsidRPr="00BE6B0B">
              <w:rPr>
                <w:rFonts w:eastAsia="Times New Roman"/>
                <w:bCs/>
                <w:color w:val="000000" w:themeColor="text1"/>
                <w:kern w:val="0"/>
                <w:sz w:val="22"/>
                <w:szCs w:val="20"/>
                <w:lang w:eastAsia="de-DE"/>
              </w:rPr>
              <w:t xml:space="preserve">- Cơ quan Trung ương của các đoàn thể; </w:t>
            </w:r>
          </w:p>
          <w:p w14:paraId="50B6C20F" w14:textId="77777777" w:rsidR="00D77D6A" w:rsidRPr="00BE6B0B" w:rsidRDefault="00D77D6A" w:rsidP="00EC1A01">
            <w:pPr>
              <w:spacing w:after="0" w:line="264" w:lineRule="auto"/>
              <w:jc w:val="both"/>
              <w:rPr>
                <w:rFonts w:eastAsia="Times New Roman"/>
                <w:bCs/>
                <w:color w:val="000000" w:themeColor="text1"/>
                <w:kern w:val="0"/>
                <w:sz w:val="22"/>
                <w:szCs w:val="20"/>
                <w:lang w:eastAsia="de-DE"/>
              </w:rPr>
            </w:pPr>
            <w:r w:rsidRPr="00BE6B0B">
              <w:rPr>
                <w:rFonts w:eastAsia="Times New Roman"/>
                <w:bCs/>
                <w:color w:val="000000" w:themeColor="text1"/>
                <w:kern w:val="0"/>
                <w:sz w:val="22"/>
                <w:szCs w:val="20"/>
                <w:lang w:eastAsia="de-DE"/>
              </w:rPr>
              <w:t xml:space="preserve">- Cục kiểm tra văn bản QPPL - Bộ Tư pháp; </w:t>
            </w:r>
          </w:p>
          <w:p w14:paraId="0E3F8CFF" w14:textId="77777777" w:rsidR="00D77D6A" w:rsidRPr="00BE6B0B" w:rsidRDefault="00D77D6A" w:rsidP="00EC1A01">
            <w:pPr>
              <w:spacing w:after="0" w:line="264" w:lineRule="auto"/>
              <w:jc w:val="both"/>
              <w:rPr>
                <w:rFonts w:eastAsia="Times New Roman"/>
                <w:bCs/>
                <w:color w:val="000000" w:themeColor="text1"/>
                <w:kern w:val="0"/>
                <w:sz w:val="22"/>
                <w:szCs w:val="20"/>
                <w:lang w:eastAsia="de-DE"/>
              </w:rPr>
            </w:pPr>
            <w:r w:rsidRPr="00BE6B0B">
              <w:rPr>
                <w:rFonts w:eastAsia="Times New Roman"/>
                <w:bCs/>
                <w:color w:val="000000" w:themeColor="text1"/>
                <w:kern w:val="0"/>
                <w:sz w:val="22"/>
                <w:szCs w:val="20"/>
                <w:lang w:eastAsia="de-DE"/>
              </w:rPr>
              <w:t xml:space="preserve">- Các Tập đoàn kinh tế, Tổng công ty nhà nước; </w:t>
            </w:r>
          </w:p>
          <w:p w14:paraId="3710DA6B" w14:textId="77777777" w:rsidR="00D77D6A" w:rsidRPr="00BE6B0B" w:rsidRDefault="00D77D6A" w:rsidP="00EC1A01">
            <w:pPr>
              <w:keepNext/>
              <w:spacing w:after="0" w:line="264" w:lineRule="auto"/>
              <w:jc w:val="both"/>
              <w:outlineLvl w:val="0"/>
              <w:rPr>
                <w:rFonts w:eastAsia="Times New Roman"/>
                <w:bCs/>
                <w:color w:val="000000" w:themeColor="text1"/>
                <w:kern w:val="0"/>
                <w:sz w:val="22"/>
                <w:szCs w:val="20"/>
                <w:lang w:eastAsia="de-DE"/>
              </w:rPr>
            </w:pPr>
            <w:r w:rsidRPr="00BE6B0B">
              <w:rPr>
                <w:rFonts w:eastAsia="Times New Roman"/>
                <w:bCs/>
                <w:color w:val="000000" w:themeColor="text1"/>
                <w:kern w:val="0"/>
                <w:sz w:val="22"/>
                <w:szCs w:val="20"/>
                <w:lang w:eastAsia="de-DE"/>
              </w:rPr>
              <w:t xml:space="preserve">- Sở Xây dựng các tỉnh, thành phố trực thuộc TW; </w:t>
            </w:r>
          </w:p>
          <w:p w14:paraId="1C98152A" w14:textId="77777777" w:rsidR="00D77D6A" w:rsidRPr="00BE6B0B" w:rsidRDefault="00D77D6A" w:rsidP="00EC1A01">
            <w:pPr>
              <w:keepNext/>
              <w:spacing w:after="0" w:line="264" w:lineRule="auto"/>
              <w:jc w:val="both"/>
              <w:outlineLvl w:val="0"/>
              <w:rPr>
                <w:rFonts w:eastAsia="PMingLiU"/>
                <w:bCs/>
                <w:color w:val="000000" w:themeColor="text1"/>
                <w:sz w:val="22"/>
                <w:szCs w:val="22"/>
              </w:rPr>
            </w:pPr>
            <w:r w:rsidRPr="00BE6B0B">
              <w:rPr>
                <w:rFonts w:eastAsia="PMingLiU"/>
                <w:bCs/>
                <w:color w:val="000000" w:themeColor="text1"/>
                <w:sz w:val="22"/>
                <w:szCs w:val="22"/>
              </w:rPr>
              <w:t>- Bộ Xây dựng: Bộ trưởng, các Thứ trưởng, các Vụ, Cục, đơn vị trực thuộc;</w:t>
            </w:r>
          </w:p>
          <w:p w14:paraId="11709B04" w14:textId="77777777" w:rsidR="00D77D6A" w:rsidRPr="00BE6B0B" w:rsidRDefault="00D77D6A" w:rsidP="00EC1A01">
            <w:pPr>
              <w:spacing w:after="0" w:line="264" w:lineRule="auto"/>
              <w:jc w:val="both"/>
              <w:rPr>
                <w:rFonts w:eastAsia="Times New Roman"/>
                <w:bCs/>
                <w:color w:val="000000" w:themeColor="text1"/>
                <w:kern w:val="0"/>
                <w:sz w:val="28"/>
                <w:szCs w:val="20"/>
                <w:lang w:val="es-ES" w:eastAsia="de-DE"/>
              </w:rPr>
            </w:pPr>
            <w:r w:rsidRPr="00BE6B0B">
              <w:rPr>
                <w:rFonts w:eastAsia="Times New Roman"/>
                <w:bCs/>
                <w:color w:val="000000" w:themeColor="text1"/>
                <w:kern w:val="0"/>
                <w:sz w:val="22"/>
                <w:szCs w:val="20"/>
                <w:lang w:eastAsia="de-DE"/>
              </w:rPr>
              <w:t xml:space="preserve">- </w:t>
            </w:r>
            <w:r w:rsidRPr="00BE6B0B">
              <w:rPr>
                <w:rFonts w:eastAsia="PMingLiU"/>
                <w:bCs/>
                <w:color w:val="000000" w:themeColor="text1"/>
                <w:sz w:val="22"/>
                <w:szCs w:val="22"/>
              </w:rPr>
              <w:t>Công báo, Cổng thông tin điện tử Chính phủ, Cổng thông tin điện tử Bộ Xây dựng</w:t>
            </w:r>
            <w:r w:rsidRPr="00BE6B0B">
              <w:rPr>
                <w:rFonts w:eastAsia="Times New Roman"/>
                <w:bCs/>
                <w:color w:val="000000" w:themeColor="text1"/>
                <w:kern w:val="0"/>
                <w:sz w:val="22"/>
                <w:szCs w:val="20"/>
                <w:lang w:eastAsia="de-DE"/>
              </w:rPr>
              <w:t xml:space="preserve">; </w:t>
            </w:r>
          </w:p>
          <w:p w14:paraId="27F7A91E" w14:textId="77777777" w:rsidR="00D77D6A" w:rsidRPr="00BE6B0B" w:rsidRDefault="00D77D6A" w:rsidP="00EC1A01">
            <w:pPr>
              <w:spacing w:after="0" w:line="264" w:lineRule="auto"/>
              <w:jc w:val="both"/>
              <w:rPr>
                <w:rFonts w:eastAsia="Times New Roman"/>
                <w:bCs/>
                <w:color w:val="000000" w:themeColor="text1"/>
                <w:kern w:val="0"/>
                <w:sz w:val="22"/>
                <w:szCs w:val="20"/>
                <w:lang w:val="es-ES" w:eastAsia="de-DE"/>
              </w:rPr>
            </w:pPr>
            <w:r w:rsidRPr="00BE6B0B">
              <w:rPr>
                <w:rFonts w:eastAsia="Times New Roman"/>
                <w:bCs/>
                <w:color w:val="000000" w:themeColor="text1"/>
                <w:kern w:val="0"/>
                <w:sz w:val="22"/>
                <w:szCs w:val="20"/>
                <w:lang w:val="es-ES" w:eastAsia="de-DE"/>
              </w:rPr>
              <w:t xml:space="preserve">- </w:t>
            </w:r>
            <w:proofErr w:type="spellStart"/>
            <w:r w:rsidRPr="00BE6B0B">
              <w:rPr>
                <w:rFonts w:eastAsia="Times New Roman"/>
                <w:bCs/>
                <w:color w:val="000000" w:themeColor="text1"/>
                <w:kern w:val="0"/>
                <w:sz w:val="22"/>
                <w:szCs w:val="20"/>
                <w:lang w:val="es-ES" w:eastAsia="de-DE"/>
              </w:rPr>
              <w:t>Lưu</w:t>
            </w:r>
            <w:proofErr w:type="spellEnd"/>
            <w:r w:rsidRPr="00BE6B0B">
              <w:rPr>
                <w:rFonts w:eastAsia="Times New Roman"/>
                <w:bCs/>
                <w:color w:val="000000" w:themeColor="text1"/>
                <w:kern w:val="0"/>
                <w:sz w:val="22"/>
                <w:szCs w:val="20"/>
                <w:lang w:val="es-ES" w:eastAsia="de-DE"/>
              </w:rPr>
              <w:t xml:space="preserve">: VT; </w:t>
            </w:r>
            <w:proofErr w:type="spellStart"/>
            <w:r w:rsidRPr="00BE6B0B">
              <w:rPr>
                <w:rFonts w:eastAsia="Times New Roman"/>
                <w:bCs/>
                <w:color w:val="000000" w:themeColor="text1"/>
                <w:kern w:val="0"/>
                <w:sz w:val="22"/>
                <w:szCs w:val="20"/>
                <w:lang w:val="es-ES" w:eastAsia="de-DE"/>
              </w:rPr>
              <w:t>Cục</w:t>
            </w:r>
            <w:proofErr w:type="spellEnd"/>
            <w:r w:rsidRPr="00BE6B0B">
              <w:rPr>
                <w:rFonts w:eastAsia="Times New Roman"/>
                <w:bCs/>
                <w:color w:val="000000" w:themeColor="text1"/>
                <w:kern w:val="0"/>
                <w:sz w:val="22"/>
                <w:szCs w:val="20"/>
                <w:lang w:val="es-ES" w:eastAsia="de-DE"/>
              </w:rPr>
              <w:t xml:space="preserve"> KTXD; </w:t>
            </w:r>
            <w:proofErr w:type="spellStart"/>
            <w:r w:rsidRPr="00BE6B0B">
              <w:rPr>
                <w:rFonts w:eastAsia="Times New Roman"/>
                <w:bCs/>
                <w:color w:val="000000" w:themeColor="text1"/>
                <w:kern w:val="0"/>
                <w:sz w:val="22"/>
                <w:szCs w:val="20"/>
                <w:lang w:val="es-ES" w:eastAsia="de-DE"/>
              </w:rPr>
              <w:t>Viện</w:t>
            </w:r>
            <w:proofErr w:type="spellEnd"/>
            <w:r w:rsidRPr="00BE6B0B">
              <w:rPr>
                <w:rFonts w:eastAsia="Times New Roman"/>
                <w:bCs/>
                <w:color w:val="000000" w:themeColor="text1"/>
                <w:kern w:val="0"/>
                <w:sz w:val="22"/>
                <w:szCs w:val="20"/>
                <w:lang w:val="es-ES" w:eastAsia="de-DE"/>
              </w:rPr>
              <w:t xml:space="preserve"> KTXD.</w:t>
            </w:r>
          </w:p>
        </w:tc>
        <w:tc>
          <w:tcPr>
            <w:tcW w:w="3969" w:type="dxa"/>
          </w:tcPr>
          <w:p w14:paraId="631FB45F" w14:textId="77777777" w:rsidR="00D77D6A" w:rsidRPr="00BE6B0B" w:rsidRDefault="00D77D6A" w:rsidP="00EC1A01">
            <w:pPr>
              <w:spacing w:after="0" w:line="264" w:lineRule="auto"/>
              <w:jc w:val="center"/>
              <w:rPr>
                <w:rFonts w:eastAsia="Times New Roman"/>
                <w:b/>
                <w:bCs/>
                <w:color w:val="000000" w:themeColor="text1"/>
                <w:kern w:val="0"/>
                <w:sz w:val="26"/>
                <w:szCs w:val="26"/>
                <w:lang w:val="it-IT" w:eastAsia="de-DE"/>
              </w:rPr>
            </w:pPr>
            <w:r w:rsidRPr="00BE6B0B">
              <w:rPr>
                <w:rFonts w:eastAsia="Times New Roman"/>
                <w:b/>
                <w:bCs/>
                <w:color w:val="000000" w:themeColor="text1"/>
                <w:kern w:val="0"/>
                <w:sz w:val="26"/>
                <w:szCs w:val="26"/>
                <w:lang w:val="it-IT" w:eastAsia="de-DE"/>
              </w:rPr>
              <w:t>KT. BỘ TRƯỞNG</w:t>
            </w:r>
          </w:p>
          <w:p w14:paraId="52577D7F" w14:textId="77777777" w:rsidR="00D77D6A" w:rsidRPr="00BE6B0B" w:rsidRDefault="00D77D6A" w:rsidP="00EC1A01">
            <w:pPr>
              <w:spacing w:after="0" w:line="264" w:lineRule="auto"/>
              <w:jc w:val="center"/>
              <w:rPr>
                <w:rFonts w:eastAsia="Times New Roman"/>
                <w:b/>
                <w:bCs/>
                <w:color w:val="000000" w:themeColor="text1"/>
                <w:kern w:val="0"/>
                <w:sz w:val="26"/>
                <w:szCs w:val="18"/>
                <w:lang w:val="it-IT" w:eastAsia="de-DE"/>
              </w:rPr>
            </w:pPr>
            <w:r w:rsidRPr="00BE6B0B">
              <w:rPr>
                <w:rFonts w:eastAsia="Times New Roman"/>
                <w:b/>
                <w:bCs/>
                <w:color w:val="000000" w:themeColor="text1"/>
                <w:kern w:val="0"/>
                <w:sz w:val="26"/>
                <w:szCs w:val="18"/>
                <w:lang w:val="it-IT" w:eastAsia="de-DE"/>
              </w:rPr>
              <w:t>THỨ TRƯỞNG</w:t>
            </w:r>
          </w:p>
          <w:p w14:paraId="01765AF1" w14:textId="77777777" w:rsidR="00D77D6A" w:rsidRPr="00BE6B0B" w:rsidRDefault="00D77D6A" w:rsidP="00EC1A01">
            <w:pPr>
              <w:spacing w:after="0" w:line="264" w:lineRule="auto"/>
              <w:jc w:val="center"/>
              <w:rPr>
                <w:rFonts w:eastAsia="Times New Roman"/>
                <w:b/>
                <w:bCs/>
                <w:color w:val="000000" w:themeColor="text1"/>
                <w:kern w:val="0"/>
                <w:sz w:val="28"/>
                <w:szCs w:val="20"/>
                <w:lang w:val="it-IT" w:eastAsia="de-DE"/>
              </w:rPr>
            </w:pPr>
          </w:p>
          <w:p w14:paraId="348B6EF2" w14:textId="77777777" w:rsidR="00D77D6A" w:rsidRPr="00BE6B0B" w:rsidRDefault="00D77D6A" w:rsidP="00EC1A01">
            <w:pPr>
              <w:spacing w:after="0" w:line="264" w:lineRule="auto"/>
              <w:jc w:val="center"/>
              <w:rPr>
                <w:rFonts w:eastAsia="Times New Roman"/>
                <w:b/>
                <w:bCs/>
                <w:color w:val="000000" w:themeColor="text1"/>
                <w:kern w:val="0"/>
                <w:sz w:val="28"/>
                <w:szCs w:val="20"/>
                <w:lang w:val="it-IT" w:eastAsia="de-DE"/>
              </w:rPr>
            </w:pPr>
          </w:p>
          <w:p w14:paraId="642C17E0" w14:textId="77777777" w:rsidR="00D77D6A" w:rsidRPr="00BE6B0B" w:rsidRDefault="00D77D6A" w:rsidP="00EC1A01">
            <w:pPr>
              <w:spacing w:after="0" w:line="264" w:lineRule="auto"/>
              <w:jc w:val="center"/>
              <w:rPr>
                <w:rFonts w:eastAsia="Times New Roman"/>
                <w:i/>
                <w:iCs/>
                <w:color w:val="000000" w:themeColor="text1"/>
                <w:kern w:val="0"/>
                <w:sz w:val="28"/>
                <w:szCs w:val="20"/>
                <w:lang w:val="it-IT" w:eastAsia="de-DE"/>
              </w:rPr>
            </w:pPr>
          </w:p>
          <w:p w14:paraId="0A9CC92D" w14:textId="77777777" w:rsidR="00D77D6A" w:rsidRPr="00BE6B0B" w:rsidRDefault="00D77D6A" w:rsidP="00EC1A01">
            <w:pPr>
              <w:spacing w:after="0" w:line="264" w:lineRule="auto"/>
              <w:jc w:val="center"/>
              <w:rPr>
                <w:rFonts w:eastAsia="Times New Roman"/>
                <w:b/>
                <w:bCs/>
                <w:color w:val="000000" w:themeColor="text1"/>
                <w:kern w:val="0"/>
                <w:sz w:val="28"/>
                <w:szCs w:val="20"/>
                <w:lang w:val="it-IT" w:eastAsia="de-DE"/>
              </w:rPr>
            </w:pPr>
          </w:p>
          <w:p w14:paraId="3BDE8895" w14:textId="77777777" w:rsidR="00D77D6A" w:rsidRPr="00BE6B0B" w:rsidRDefault="00D77D6A" w:rsidP="00EC1A01">
            <w:pPr>
              <w:spacing w:after="0" w:line="264" w:lineRule="auto"/>
              <w:jc w:val="center"/>
              <w:rPr>
                <w:rFonts w:eastAsia="Times New Roman"/>
                <w:b/>
                <w:bCs/>
                <w:color w:val="000000" w:themeColor="text1"/>
                <w:kern w:val="0"/>
                <w:sz w:val="28"/>
                <w:szCs w:val="20"/>
                <w:lang w:val="it-IT" w:eastAsia="de-DE"/>
              </w:rPr>
            </w:pPr>
          </w:p>
          <w:p w14:paraId="632A8FAC" w14:textId="77777777" w:rsidR="00D77D6A" w:rsidRPr="00BE6B0B" w:rsidRDefault="00D77D6A" w:rsidP="00EC1A01">
            <w:pPr>
              <w:spacing w:after="0" w:line="264" w:lineRule="auto"/>
              <w:jc w:val="center"/>
              <w:rPr>
                <w:rFonts w:eastAsia="Times New Roman"/>
                <w:b/>
                <w:color w:val="000000" w:themeColor="text1"/>
                <w:kern w:val="0"/>
                <w:sz w:val="28"/>
                <w:szCs w:val="20"/>
                <w:lang w:val="it-IT" w:eastAsia="de-DE"/>
              </w:rPr>
            </w:pPr>
            <w:r w:rsidRPr="00BE6B0B">
              <w:rPr>
                <w:rFonts w:eastAsia="Times New Roman"/>
                <w:b/>
                <w:color w:val="000000" w:themeColor="text1"/>
                <w:kern w:val="0"/>
                <w:sz w:val="28"/>
                <w:szCs w:val="20"/>
                <w:lang w:val="it-IT" w:eastAsia="de-DE"/>
              </w:rPr>
              <w:t>Bùi Xuân Dũng</w:t>
            </w:r>
          </w:p>
        </w:tc>
      </w:tr>
    </w:tbl>
    <w:p w14:paraId="0F83B516" w14:textId="2EDB1EB5" w:rsidR="00D853F2" w:rsidRPr="00BE6B0B" w:rsidRDefault="00D853F2" w:rsidP="00EC1A01">
      <w:pPr>
        <w:spacing w:after="0" w:line="264" w:lineRule="auto"/>
        <w:rPr>
          <w:b/>
          <w:bCs/>
          <w:color w:val="000000" w:themeColor="text1"/>
          <w:sz w:val="28"/>
          <w:szCs w:val="28"/>
        </w:rPr>
      </w:pPr>
    </w:p>
    <w:sectPr w:rsidR="00D853F2" w:rsidRPr="00BE6B0B" w:rsidSect="002D3B26">
      <w:headerReference w:type="default" r:id="rId8"/>
      <w:footerReference w:type="even" r:id="rId9"/>
      <w:footerReference w:type="default" r:id="rId10"/>
      <w:headerReference w:type="first" r:id="rId11"/>
      <w:pgSz w:w="11907" w:h="16840" w:code="9"/>
      <w:pgMar w:top="1134" w:right="1134" w:bottom="1134" w:left="1701" w:header="454" w:footer="45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4078BF" w14:textId="77777777" w:rsidR="00F341AC" w:rsidRDefault="00F341AC">
      <w:pPr>
        <w:spacing w:after="0" w:line="240" w:lineRule="auto"/>
      </w:pPr>
      <w:r>
        <w:separator/>
      </w:r>
    </w:p>
  </w:endnote>
  <w:endnote w:type="continuationSeparator" w:id="0">
    <w:p w14:paraId="687B7076" w14:textId="77777777" w:rsidR="00F341AC" w:rsidRDefault="00F341AC">
      <w:pPr>
        <w:spacing w:after="0" w:line="240" w:lineRule="auto"/>
      </w:pPr>
      <w:r>
        <w:continuationSeparator/>
      </w:r>
    </w:p>
  </w:endnote>
  <w:endnote w:type="continuationNotice" w:id="1">
    <w:p w14:paraId="38FE9E6F" w14:textId="77777777" w:rsidR="00F341AC" w:rsidRDefault="00F341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Malgun Gothic">
    <w:panose1 w:val="020B0503020000020004"/>
    <w:charset w:val="81"/>
    <w:family w:val="swiss"/>
    <w:pitch w:val="variable"/>
    <w:sig w:usb0="9000002F" w:usb1="29D77CFB" w:usb2="00000012" w:usb3="00000000" w:csb0="00080001" w:csb1="00000000"/>
  </w:font>
  <w:font w:name=".VnCourier New">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auto"/>
    <w:notTrueType/>
    <w:pitch w:val="default"/>
    <w:sig w:usb0="00000003" w:usb1="08070000" w:usb2="00000010" w:usb3="00000000" w:csb0="0002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D9AE2" w14:textId="77777777" w:rsidR="00096B26" w:rsidRDefault="00096B26">
    <w:pPr>
      <w:pStyle w:val="Footer"/>
      <w:jc w:val="center"/>
    </w:pPr>
    <w:r>
      <w:fldChar w:fldCharType="begin"/>
    </w:r>
    <w:r>
      <w:instrText xml:space="preserve"> PAGE   \* MERGEFORMAT </w:instrText>
    </w:r>
    <w:r>
      <w:fldChar w:fldCharType="separate"/>
    </w:r>
    <w:r>
      <w:rPr>
        <w:noProof/>
      </w:rPr>
      <w:t>2</w:t>
    </w:r>
    <w:r>
      <w:rPr>
        <w:noProof/>
      </w:rPr>
      <w:fldChar w:fldCharType="end"/>
    </w:r>
  </w:p>
  <w:p w14:paraId="4A4BB2C8" w14:textId="77777777" w:rsidR="00096B26" w:rsidRDefault="00096B2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EA37B" w14:textId="17413D0F" w:rsidR="00096B26" w:rsidRDefault="00096B26" w:rsidP="00E7214E">
    <w:pPr>
      <w:pStyle w:val="Footer"/>
      <w:tabs>
        <w:tab w:val="clear" w:pos="9360"/>
        <w:tab w:val="center" w:pos="4536"/>
        <w:tab w:val="left" w:pos="5874"/>
      </w:tabs>
    </w:pPr>
    <w:r>
      <w:tab/>
    </w:r>
  </w:p>
  <w:p w14:paraId="493BCD3C" w14:textId="77777777" w:rsidR="00096B26" w:rsidRDefault="00096B2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A446AE" w14:textId="77777777" w:rsidR="00F341AC" w:rsidRDefault="00F341AC">
      <w:pPr>
        <w:spacing w:after="0" w:line="240" w:lineRule="auto"/>
      </w:pPr>
      <w:r>
        <w:separator/>
      </w:r>
    </w:p>
  </w:footnote>
  <w:footnote w:type="continuationSeparator" w:id="0">
    <w:p w14:paraId="5C836783" w14:textId="77777777" w:rsidR="00F341AC" w:rsidRDefault="00F341AC">
      <w:pPr>
        <w:spacing w:after="0" w:line="240" w:lineRule="auto"/>
      </w:pPr>
      <w:r>
        <w:continuationSeparator/>
      </w:r>
    </w:p>
  </w:footnote>
  <w:footnote w:type="continuationNotice" w:id="1">
    <w:p w14:paraId="48FDE924" w14:textId="77777777" w:rsidR="00F341AC" w:rsidRDefault="00F341AC">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D5BD7" w14:textId="7D710D90" w:rsidR="00096B26" w:rsidRDefault="00096B26">
    <w:pPr>
      <w:pStyle w:val="Header"/>
      <w:jc w:val="center"/>
    </w:pPr>
    <w:r>
      <w:fldChar w:fldCharType="begin"/>
    </w:r>
    <w:r>
      <w:instrText xml:space="preserve"> PAGE   \* MERGEFORMAT </w:instrText>
    </w:r>
    <w:r>
      <w:fldChar w:fldCharType="separate"/>
    </w:r>
    <w:r w:rsidR="00B616AE">
      <w:rPr>
        <w:noProof/>
      </w:rPr>
      <w:t>4</w:t>
    </w:r>
    <w:r>
      <w:rPr>
        <w:noProof/>
      </w:rPr>
      <w:fldChar w:fldCharType="end"/>
    </w:r>
  </w:p>
  <w:p w14:paraId="6FC1D3A2" w14:textId="77777777" w:rsidR="00096B26" w:rsidRDefault="00096B2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61C14" w14:textId="2EDF52DA" w:rsidR="00096B26" w:rsidRDefault="00096B26">
    <w:pPr>
      <w:pStyle w:val="Header"/>
      <w:jc w:val="center"/>
    </w:pPr>
  </w:p>
  <w:p w14:paraId="79100301" w14:textId="77777777" w:rsidR="00096B26" w:rsidRDefault="00096B2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ADA10DE"/>
    <w:lvl w:ilvl="0">
      <w:numFmt w:val="decimal"/>
      <w:lvlText w:val="%1"/>
      <w:legacy w:legacy="1" w:legacySpace="0" w:legacyIndent="0"/>
      <w:lvlJc w:val="left"/>
      <w:rPr>
        <w:rFonts w:ascii="Times New Roman" w:hAnsi="Times New Roman" w:cs="Times New Roman" w:hint="default"/>
      </w:rPr>
    </w:lvl>
    <w:lvl w:ilvl="1">
      <w:numFmt w:val="decimal"/>
      <w:pStyle w:val="Heading2"/>
      <w:lvlText w:val="%2"/>
      <w:legacy w:legacy="1" w:legacySpace="0" w:legacyIndent="0"/>
      <w:lvlJc w:val="left"/>
      <w:rPr>
        <w:rFonts w:ascii="Times New Roman" w:hAnsi="Times New Roman" w:cs="Times New Roman" w:hint="default"/>
      </w:rPr>
    </w:lvl>
    <w:lvl w:ilvl="2">
      <w:numFmt w:val="decimal"/>
      <w:pStyle w:val="Heading3"/>
      <w:lvlText w:val="%3"/>
      <w:legacy w:legacy="1" w:legacySpace="0" w:legacyIndent="0"/>
      <w:lvlJc w:val="left"/>
      <w:rPr>
        <w:rFonts w:ascii="Times New Roman" w:hAnsi="Times New Roman" w:cs="Times New Roman" w:hint="default"/>
      </w:rPr>
    </w:lvl>
    <w:lvl w:ilvl="3">
      <w:numFmt w:val="decimal"/>
      <w:pStyle w:val="Heading4"/>
      <w:lvlText w:val="%4"/>
      <w:legacy w:legacy="1" w:legacySpace="0" w:legacyIndent="0"/>
      <w:lvlJc w:val="left"/>
      <w:rPr>
        <w:rFonts w:ascii="Times New Roman" w:hAnsi="Times New Roman" w:cs="Times New Roman" w:hint="default"/>
      </w:rPr>
    </w:lvl>
    <w:lvl w:ilvl="4">
      <w:numFmt w:val="decimal"/>
      <w:pStyle w:val="Heading5"/>
      <w:lvlText w:val="%5"/>
      <w:legacy w:legacy="1" w:legacySpace="0" w:legacyIndent="0"/>
      <w:lvlJc w:val="left"/>
      <w:rPr>
        <w:rFonts w:ascii="Times New Roman" w:hAnsi="Times New Roman" w:cs="Times New Roman" w:hint="default"/>
      </w:rPr>
    </w:lvl>
    <w:lvl w:ilvl="5">
      <w:numFmt w:val="decimal"/>
      <w:pStyle w:val="Heading6"/>
      <w:lvlText w:val="%6"/>
      <w:legacy w:legacy="1" w:legacySpace="0" w:legacyIndent="0"/>
      <w:lvlJc w:val="left"/>
      <w:rPr>
        <w:rFonts w:ascii="Times New Roman" w:hAnsi="Times New Roman" w:cs="Times New Roman" w:hint="default"/>
      </w:rPr>
    </w:lvl>
    <w:lvl w:ilvl="6">
      <w:numFmt w:val="decimal"/>
      <w:pStyle w:val="Heading7"/>
      <w:lvlText w:val="%7"/>
      <w:legacy w:legacy="1" w:legacySpace="0" w:legacyIndent="0"/>
      <w:lvlJc w:val="left"/>
      <w:rPr>
        <w:rFonts w:ascii="Times New Roman" w:hAnsi="Times New Roman" w:cs="Times New Roman" w:hint="default"/>
      </w:rPr>
    </w:lvl>
    <w:lvl w:ilvl="7">
      <w:numFmt w:val="decimal"/>
      <w:pStyle w:val="Heading8"/>
      <w:lvlText w:val="%8"/>
      <w:legacy w:legacy="1" w:legacySpace="0" w:legacyIndent="0"/>
      <w:lvlJc w:val="left"/>
      <w:rPr>
        <w:rFonts w:ascii="Times New Roman" w:hAnsi="Times New Roman" w:cs="Times New Roman" w:hint="default"/>
      </w:rPr>
    </w:lvl>
    <w:lvl w:ilvl="8">
      <w:numFmt w:val="decimal"/>
      <w:pStyle w:val="Heading9"/>
      <w:lvlText w:val="%9"/>
      <w:legacy w:legacy="1" w:legacySpace="0" w:legacyIndent="0"/>
      <w:lvlJc w:val="left"/>
      <w:rPr>
        <w:rFonts w:ascii="Times New Roman" w:hAnsi="Times New Roman" w:cs="Times New Roman" w:hint="default"/>
      </w:rPr>
    </w:lvl>
  </w:abstractNum>
  <w:abstractNum w:abstractNumId="1" w15:restartNumberingAfterBreak="0">
    <w:nsid w:val="02CC766F"/>
    <w:multiLevelType w:val="hybridMultilevel"/>
    <w:tmpl w:val="A1526972"/>
    <w:lvl w:ilvl="0" w:tplc="DAA8E45E">
      <w:numFmt w:val="bullet"/>
      <w:lvlText w:val="-"/>
      <w:lvlJc w:val="left"/>
      <w:pPr>
        <w:tabs>
          <w:tab w:val="num" w:pos="1083"/>
        </w:tabs>
        <w:ind w:left="1083" w:hanging="360"/>
      </w:pPr>
      <w:rPr>
        <w:rFonts w:ascii=".VnTime" w:eastAsia="Times New Roman" w:hAnsi=".VnTime" w:cs="Times New Roman" w:hint="default"/>
      </w:rPr>
    </w:lvl>
    <w:lvl w:ilvl="1" w:tplc="04090003" w:tentative="1">
      <w:start w:val="1"/>
      <w:numFmt w:val="bullet"/>
      <w:lvlText w:val="o"/>
      <w:lvlJc w:val="left"/>
      <w:pPr>
        <w:tabs>
          <w:tab w:val="num" w:pos="1803"/>
        </w:tabs>
        <w:ind w:left="1803" w:hanging="360"/>
      </w:pPr>
      <w:rPr>
        <w:rFonts w:ascii="Courier New" w:hAnsi="Courier New" w:cs="Courier New" w:hint="default"/>
      </w:rPr>
    </w:lvl>
    <w:lvl w:ilvl="2" w:tplc="04090005" w:tentative="1">
      <w:start w:val="1"/>
      <w:numFmt w:val="bullet"/>
      <w:lvlText w:val=""/>
      <w:lvlJc w:val="left"/>
      <w:pPr>
        <w:tabs>
          <w:tab w:val="num" w:pos="2523"/>
        </w:tabs>
        <w:ind w:left="2523" w:hanging="360"/>
      </w:pPr>
      <w:rPr>
        <w:rFonts w:ascii="Wingdings" w:hAnsi="Wingdings" w:hint="default"/>
      </w:rPr>
    </w:lvl>
    <w:lvl w:ilvl="3" w:tplc="04090001" w:tentative="1">
      <w:start w:val="1"/>
      <w:numFmt w:val="bullet"/>
      <w:lvlText w:val=""/>
      <w:lvlJc w:val="left"/>
      <w:pPr>
        <w:tabs>
          <w:tab w:val="num" w:pos="3243"/>
        </w:tabs>
        <w:ind w:left="3243" w:hanging="360"/>
      </w:pPr>
      <w:rPr>
        <w:rFonts w:ascii="Symbol" w:hAnsi="Symbol" w:hint="default"/>
      </w:rPr>
    </w:lvl>
    <w:lvl w:ilvl="4" w:tplc="04090003" w:tentative="1">
      <w:start w:val="1"/>
      <w:numFmt w:val="bullet"/>
      <w:lvlText w:val="o"/>
      <w:lvlJc w:val="left"/>
      <w:pPr>
        <w:tabs>
          <w:tab w:val="num" w:pos="3963"/>
        </w:tabs>
        <w:ind w:left="3963" w:hanging="360"/>
      </w:pPr>
      <w:rPr>
        <w:rFonts w:ascii="Courier New" w:hAnsi="Courier New" w:cs="Courier New" w:hint="default"/>
      </w:rPr>
    </w:lvl>
    <w:lvl w:ilvl="5" w:tplc="04090005" w:tentative="1">
      <w:start w:val="1"/>
      <w:numFmt w:val="bullet"/>
      <w:lvlText w:val=""/>
      <w:lvlJc w:val="left"/>
      <w:pPr>
        <w:tabs>
          <w:tab w:val="num" w:pos="4683"/>
        </w:tabs>
        <w:ind w:left="4683" w:hanging="360"/>
      </w:pPr>
      <w:rPr>
        <w:rFonts w:ascii="Wingdings" w:hAnsi="Wingdings" w:hint="default"/>
      </w:rPr>
    </w:lvl>
    <w:lvl w:ilvl="6" w:tplc="04090001" w:tentative="1">
      <w:start w:val="1"/>
      <w:numFmt w:val="bullet"/>
      <w:lvlText w:val=""/>
      <w:lvlJc w:val="left"/>
      <w:pPr>
        <w:tabs>
          <w:tab w:val="num" w:pos="5403"/>
        </w:tabs>
        <w:ind w:left="5403" w:hanging="360"/>
      </w:pPr>
      <w:rPr>
        <w:rFonts w:ascii="Symbol" w:hAnsi="Symbol" w:hint="default"/>
      </w:rPr>
    </w:lvl>
    <w:lvl w:ilvl="7" w:tplc="04090003" w:tentative="1">
      <w:start w:val="1"/>
      <w:numFmt w:val="bullet"/>
      <w:lvlText w:val="o"/>
      <w:lvlJc w:val="left"/>
      <w:pPr>
        <w:tabs>
          <w:tab w:val="num" w:pos="6123"/>
        </w:tabs>
        <w:ind w:left="6123" w:hanging="360"/>
      </w:pPr>
      <w:rPr>
        <w:rFonts w:ascii="Courier New" w:hAnsi="Courier New" w:cs="Courier New" w:hint="default"/>
      </w:rPr>
    </w:lvl>
    <w:lvl w:ilvl="8" w:tplc="04090005" w:tentative="1">
      <w:start w:val="1"/>
      <w:numFmt w:val="bullet"/>
      <w:lvlText w:val=""/>
      <w:lvlJc w:val="left"/>
      <w:pPr>
        <w:tabs>
          <w:tab w:val="num" w:pos="6843"/>
        </w:tabs>
        <w:ind w:left="6843" w:hanging="360"/>
      </w:pPr>
      <w:rPr>
        <w:rFonts w:ascii="Wingdings" w:hAnsi="Wingdings" w:hint="default"/>
      </w:rPr>
    </w:lvl>
  </w:abstractNum>
  <w:abstractNum w:abstractNumId="2" w15:restartNumberingAfterBreak="0">
    <w:nsid w:val="076A0B8E"/>
    <w:multiLevelType w:val="hybridMultilevel"/>
    <w:tmpl w:val="3DD81900"/>
    <w:lvl w:ilvl="0" w:tplc="249CBD7E">
      <w:start w:val="13"/>
      <w:numFmt w:val="bullet"/>
      <w:lvlText w:val=""/>
      <w:lvlJc w:val="left"/>
      <w:pPr>
        <w:ind w:left="253" w:hanging="360"/>
      </w:pPr>
      <w:rPr>
        <w:rFonts w:ascii="Wingdings" w:eastAsia="Times New Roman" w:hAnsi="Wingdings" w:cs="Times New Roman"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3" w15:restartNumberingAfterBreak="0">
    <w:nsid w:val="0A3C5892"/>
    <w:multiLevelType w:val="hybridMultilevel"/>
    <w:tmpl w:val="74EACC34"/>
    <w:lvl w:ilvl="0" w:tplc="887689E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A216F"/>
    <w:multiLevelType w:val="hybridMultilevel"/>
    <w:tmpl w:val="4460717A"/>
    <w:lvl w:ilvl="0" w:tplc="57A029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D4968E0"/>
    <w:multiLevelType w:val="hybridMultilevel"/>
    <w:tmpl w:val="A61C0086"/>
    <w:lvl w:ilvl="0" w:tplc="29645498">
      <w:start w:val="6"/>
      <w:numFmt w:val="bullet"/>
      <w:lvlText w:val="-"/>
      <w:lvlJc w:val="left"/>
      <w:pPr>
        <w:ind w:left="1146" w:hanging="360"/>
      </w:pPr>
      <w:rPr>
        <w:rFonts w:ascii="Times New Roman" w:eastAsia="Times New Roman" w:hAnsi="Times New Roman" w:cs="Times New Roman" w:hint="default"/>
      </w:rPr>
    </w:lvl>
    <w:lvl w:ilvl="1" w:tplc="04090003">
      <w:start w:val="1"/>
      <w:numFmt w:val="bullet"/>
      <w:lvlText w:val="o"/>
      <w:lvlJc w:val="left"/>
      <w:pPr>
        <w:ind w:left="1866" w:hanging="360"/>
      </w:pPr>
      <w:rPr>
        <w:rFonts w:ascii="Courier New" w:hAnsi="Courier New" w:cs="Times New Roman" w:hint="default"/>
      </w:rPr>
    </w:lvl>
    <w:lvl w:ilvl="2" w:tplc="04090005">
      <w:start w:val="1"/>
      <w:numFmt w:val="bullet"/>
      <w:lvlText w:val=""/>
      <w:lvlJc w:val="left"/>
      <w:pPr>
        <w:ind w:left="2586" w:hanging="360"/>
      </w:pPr>
      <w:rPr>
        <w:rFonts w:ascii="Times New Roman" w:hAnsi="Times New Roman" w:cs="Times New Roman" w:hint="default"/>
      </w:rPr>
    </w:lvl>
    <w:lvl w:ilvl="3" w:tplc="04090001">
      <w:start w:val="1"/>
      <w:numFmt w:val="bullet"/>
      <w:lvlText w:val=""/>
      <w:lvlJc w:val="left"/>
      <w:pPr>
        <w:ind w:left="3306" w:hanging="360"/>
      </w:pPr>
      <w:rPr>
        <w:rFonts w:ascii="Times New Roman" w:hAnsi="Times New Roman" w:cs="Times New Roman" w:hint="default"/>
      </w:rPr>
    </w:lvl>
    <w:lvl w:ilvl="4" w:tplc="04090003">
      <w:start w:val="1"/>
      <w:numFmt w:val="bullet"/>
      <w:lvlText w:val="o"/>
      <w:lvlJc w:val="left"/>
      <w:pPr>
        <w:ind w:left="4026" w:hanging="360"/>
      </w:pPr>
      <w:rPr>
        <w:rFonts w:ascii="Courier New" w:hAnsi="Courier New" w:cs="Times New Roman" w:hint="default"/>
      </w:rPr>
    </w:lvl>
    <w:lvl w:ilvl="5" w:tplc="04090005">
      <w:start w:val="1"/>
      <w:numFmt w:val="bullet"/>
      <w:lvlText w:val=""/>
      <w:lvlJc w:val="left"/>
      <w:pPr>
        <w:ind w:left="4746" w:hanging="360"/>
      </w:pPr>
      <w:rPr>
        <w:rFonts w:ascii="Times New Roman" w:hAnsi="Times New Roman" w:cs="Times New Roman" w:hint="default"/>
      </w:rPr>
    </w:lvl>
    <w:lvl w:ilvl="6" w:tplc="04090001">
      <w:start w:val="1"/>
      <w:numFmt w:val="bullet"/>
      <w:lvlText w:val=""/>
      <w:lvlJc w:val="left"/>
      <w:pPr>
        <w:ind w:left="5466" w:hanging="360"/>
      </w:pPr>
      <w:rPr>
        <w:rFonts w:ascii="Times New Roman" w:hAnsi="Times New Roman" w:cs="Times New Roman" w:hint="default"/>
      </w:rPr>
    </w:lvl>
    <w:lvl w:ilvl="7" w:tplc="04090003">
      <w:start w:val="1"/>
      <w:numFmt w:val="bullet"/>
      <w:lvlText w:val="o"/>
      <w:lvlJc w:val="left"/>
      <w:pPr>
        <w:ind w:left="6186" w:hanging="360"/>
      </w:pPr>
      <w:rPr>
        <w:rFonts w:ascii="Courier New" w:hAnsi="Courier New" w:cs="Times New Roman" w:hint="default"/>
      </w:rPr>
    </w:lvl>
    <w:lvl w:ilvl="8" w:tplc="04090005">
      <w:start w:val="1"/>
      <w:numFmt w:val="bullet"/>
      <w:lvlText w:val=""/>
      <w:lvlJc w:val="left"/>
      <w:pPr>
        <w:ind w:left="6906" w:hanging="360"/>
      </w:pPr>
      <w:rPr>
        <w:rFonts w:ascii="Times New Roman" w:hAnsi="Times New Roman" w:cs="Times New Roman" w:hint="default"/>
      </w:rPr>
    </w:lvl>
  </w:abstractNum>
  <w:abstractNum w:abstractNumId="6" w15:restartNumberingAfterBreak="0">
    <w:nsid w:val="0FCE05E0"/>
    <w:multiLevelType w:val="hybridMultilevel"/>
    <w:tmpl w:val="45B838D0"/>
    <w:lvl w:ilvl="0" w:tplc="188ACD0E">
      <w:start w:val="2"/>
      <w:numFmt w:val="bullet"/>
      <w:lvlText w:val="-"/>
      <w:lvlJc w:val="left"/>
      <w:pPr>
        <w:tabs>
          <w:tab w:val="num" w:pos="644"/>
        </w:tabs>
        <w:ind w:left="0" w:firstLine="284"/>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DB76A6"/>
    <w:multiLevelType w:val="hybridMultilevel"/>
    <w:tmpl w:val="3BA0B85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847D8"/>
    <w:multiLevelType w:val="hybridMultilevel"/>
    <w:tmpl w:val="5BE86F10"/>
    <w:lvl w:ilvl="0" w:tplc="E3084444">
      <w:numFmt w:val="bullet"/>
      <w:lvlText w:val=""/>
      <w:lvlJc w:val="left"/>
      <w:pPr>
        <w:ind w:left="720" w:hanging="360"/>
      </w:pPr>
      <w:rPr>
        <w:rFonts w:ascii="Wingdings" w:eastAsia="Times New Roman" w:hAnsi="Wingdings" w:cs=".VnTim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C7D26"/>
    <w:multiLevelType w:val="hybridMultilevel"/>
    <w:tmpl w:val="B1268E50"/>
    <w:lvl w:ilvl="0" w:tplc="8366681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F04E0E"/>
    <w:multiLevelType w:val="hybridMultilevel"/>
    <w:tmpl w:val="205CC794"/>
    <w:lvl w:ilvl="0" w:tplc="2D127B00">
      <w:start w:val="1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EA0794"/>
    <w:multiLevelType w:val="hybridMultilevel"/>
    <w:tmpl w:val="52CCE418"/>
    <w:lvl w:ilvl="0" w:tplc="D4FEB72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244826A7"/>
    <w:multiLevelType w:val="hybridMultilevel"/>
    <w:tmpl w:val="F20E903E"/>
    <w:lvl w:ilvl="0" w:tplc="0409000B">
      <w:start w:val="2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226B13"/>
    <w:multiLevelType w:val="hybridMultilevel"/>
    <w:tmpl w:val="23722276"/>
    <w:lvl w:ilvl="0" w:tplc="B240CA66">
      <w:numFmt w:val="bullet"/>
      <w:lvlText w:val="-"/>
      <w:lvlJc w:val="left"/>
      <w:pPr>
        <w:tabs>
          <w:tab w:val="num" w:pos="2096"/>
        </w:tabs>
        <w:ind w:left="2096" w:hanging="360"/>
      </w:pPr>
      <w:rPr>
        <w:rFonts w:ascii=".VnTime" w:eastAsia="Times New Roman" w:hAnsi=".VnTime" w:cs="Times New Roman" w:hint="default"/>
      </w:rPr>
    </w:lvl>
    <w:lvl w:ilvl="1" w:tplc="04090003" w:tentative="1">
      <w:start w:val="1"/>
      <w:numFmt w:val="bullet"/>
      <w:lvlText w:val="o"/>
      <w:lvlJc w:val="left"/>
      <w:pPr>
        <w:tabs>
          <w:tab w:val="num" w:pos="2816"/>
        </w:tabs>
        <w:ind w:left="2816" w:hanging="360"/>
      </w:pPr>
      <w:rPr>
        <w:rFonts w:ascii="Courier New" w:hAnsi="Courier New" w:cs="Courier New" w:hint="default"/>
      </w:rPr>
    </w:lvl>
    <w:lvl w:ilvl="2" w:tplc="04090005" w:tentative="1">
      <w:start w:val="1"/>
      <w:numFmt w:val="bullet"/>
      <w:lvlText w:val=""/>
      <w:lvlJc w:val="left"/>
      <w:pPr>
        <w:tabs>
          <w:tab w:val="num" w:pos="3536"/>
        </w:tabs>
        <w:ind w:left="3536" w:hanging="360"/>
      </w:pPr>
      <w:rPr>
        <w:rFonts w:ascii="Wingdings" w:hAnsi="Wingdings" w:hint="default"/>
      </w:rPr>
    </w:lvl>
    <w:lvl w:ilvl="3" w:tplc="04090001" w:tentative="1">
      <w:start w:val="1"/>
      <w:numFmt w:val="bullet"/>
      <w:lvlText w:val=""/>
      <w:lvlJc w:val="left"/>
      <w:pPr>
        <w:tabs>
          <w:tab w:val="num" w:pos="4256"/>
        </w:tabs>
        <w:ind w:left="4256" w:hanging="360"/>
      </w:pPr>
      <w:rPr>
        <w:rFonts w:ascii="Symbol" w:hAnsi="Symbol" w:hint="default"/>
      </w:rPr>
    </w:lvl>
    <w:lvl w:ilvl="4" w:tplc="04090003" w:tentative="1">
      <w:start w:val="1"/>
      <w:numFmt w:val="bullet"/>
      <w:lvlText w:val="o"/>
      <w:lvlJc w:val="left"/>
      <w:pPr>
        <w:tabs>
          <w:tab w:val="num" w:pos="4976"/>
        </w:tabs>
        <w:ind w:left="4976" w:hanging="360"/>
      </w:pPr>
      <w:rPr>
        <w:rFonts w:ascii="Courier New" w:hAnsi="Courier New" w:cs="Courier New" w:hint="default"/>
      </w:rPr>
    </w:lvl>
    <w:lvl w:ilvl="5" w:tplc="04090005" w:tentative="1">
      <w:start w:val="1"/>
      <w:numFmt w:val="bullet"/>
      <w:lvlText w:val=""/>
      <w:lvlJc w:val="left"/>
      <w:pPr>
        <w:tabs>
          <w:tab w:val="num" w:pos="5696"/>
        </w:tabs>
        <w:ind w:left="5696" w:hanging="360"/>
      </w:pPr>
      <w:rPr>
        <w:rFonts w:ascii="Wingdings" w:hAnsi="Wingdings" w:hint="default"/>
      </w:rPr>
    </w:lvl>
    <w:lvl w:ilvl="6" w:tplc="04090001" w:tentative="1">
      <w:start w:val="1"/>
      <w:numFmt w:val="bullet"/>
      <w:lvlText w:val=""/>
      <w:lvlJc w:val="left"/>
      <w:pPr>
        <w:tabs>
          <w:tab w:val="num" w:pos="6416"/>
        </w:tabs>
        <w:ind w:left="6416" w:hanging="360"/>
      </w:pPr>
      <w:rPr>
        <w:rFonts w:ascii="Symbol" w:hAnsi="Symbol" w:hint="default"/>
      </w:rPr>
    </w:lvl>
    <w:lvl w:ilvl="7" w:tplc="04090003" w:tentative="1">
      <w:start w:val="1"/>
      <w:numFmt w:val="bullet"/>
      <w:lvlText w:val="o"/>
      <w:lvlJc w:val="left"/>
      <w:pPr>
        <w:tabs>
          <w:tab w:val="num" w:pos="7136"/>
        </w:tabs>
        <w:ind w:left="7136" w:hanging="360"/>
      </w:pPr>
      <w:rPr>
        <w:rFonts w:ascii="Courier New" w:hAnsi="Courier New" w:cs="Courier New" w:hint="default"/>
      </w:rPr>
    </w:lvl>
    <w:lvl w:ilvl="8" w:tplc="04090005" w:tentative="1">
      <w:start w:val="1"/>
      <w:numFmt w:val="bullet"/>
      <w:lvlText w:val=""/>
      <w:lvlJc w:val="left"/>
      <w:pPr>
        <w:tabs>
          <w:tab w:val="num" w:pos="7856"/>
        </w:tabs>
        <w:ind w:left="7856" w:hanging="360"/>
      </w:pPr>
      <w:rPr>
        <w:rFonts w:ascii="Wingdings" w:hAnsi="Wingdings" w:hint="default"/>
      </w:rPr>
    </w:lvl>
  </w:abstractNum>
  <w:abstractNum w:abstractNumId="14" w15:restartNumberingAfterBreak="0">
    <w:nsid w:val="27F75FC8"/>
    <w:multiLevelType w:val="hybridMultilevel"/>
    <w:tmpl w:val="58DA388E"/>
    <w:lvl w:ilvl="0" w:tplc="9BF0B8D6">
      <w:start w:val="1"/>
      <w:numFmt w:val="bullet"/>
      <w:lvlText w:val="-"/>
      <w:lvlJc w:val="left"/>
      <w:pPr>
        <w:ind w:left="1080" w:hanging="360"/>
      </w:pPr>
      <w:rPr>
        <w:rFonts w:ascii=".VnTime" w:eastAsia="Times New Roman" w:hAnsi=".VnTime" w:cs=".VnTime"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9B40E18"/>
    <w:multiLevelType w:val="hybridMultilevel"/>
    <w:tmpl w:val="384E8B06"/>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2B4125D5"/>
    <w:multiLevelType w:val="hybridMultilevel"/>
    <w:tmpl w:val="D7D24B74"/>
    <w:lvl w:ilvl="0" w:tplc="7A3E2E62">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2BBD36A9"/>
    <w:multiLevelType w:val="multilevel"/>
    <w:tmpl w:val="FADA10DE"/>
    <w:lvl w:ilvl="0">
      <w:numFmt w:val="decimal"/>
      <w:lvlText w:val="%1"/>
      <w:legacy w:legacy="1" w:legacySpace="0" w:legacyIndent="0"/>
      <w:lvlJc w:val="left"/>
      <w:rPr>
        <w:rFonts w:ascii="Tms Rmn" w:hAnsi="Tms Rmn" w:hint="default"/>
      </w:rPr>
    </w:lvl>
    <w:lvl w:ilvl="1">
      <w:numFmt w:val="decimal"/>
      <w:lvlText w:val="%2"/>
      <w:legacy w:legacy="1" w:legacySpace="0" w:legacyIndent="0"/>
      <w:lvlJc w:val="left"/>
      <w:rPr>
        <w:rFonts w:ascii="Times New Roman" w:hAnsi="Times New Roman" w:hint="default"/>
      </w:rPr>
    </w:lvl>
    <w:lvl w:ilvl="2">
      <w:numFmt w:val="decimal"/>
      <w:lvlText w:val="%3"/>
      <w:legacy w:legacy="1" w:legacySpace="0" w:legacyIndent="0"/>
      <w:lvlJc w:val="left"/>
      <w:rPr>
        <w:rFonts w:ascii=".VnTimeH" w:hAnsi=".VnTimeH" w:hint="default"/>
      </w:rPr>
    </w:lvl>
    <w:lvl w:ilvl="3">
      <w:numFmt w:val="decimal"/>
      <w:lvlText w:val="%4"/>
      <w:legacy w:legacy="1" w:legacySpace="0" w:legacyIndent="0"/>
      <w:lvlJc w:val="left"/>
      <w:rPr>
        <w:rFonts w:ascii="Tms Rmn" w:hAnsi="Tms Rmn" w:hint="default"/>
      </w:rPr>
    </w:lvl>
    <w:lvl w:ilvl="4">
      <w:numFmt w:val="decimal"/>
      <w:lvlText w:val="%5"/>
      <w:legacy w:legacy="1" w:legacySpace="0" w:legacyIndent="0"/>
      <w:lvlJc w:val="left"/>
      <w:rPr>
        <w:rFonts w:ascii="Tms Rmn" w:hAnsi="Tms Rmn" w:hint="default"/>
      </w:rPr>
    </w:lvl>
    <w:lvl w:ilvl="5">
      <w:numFmt w:val="decimal"/>
      <w:lvlText w:val="%6"/>
      <w:legacy w:legacy="1" w:legacySpace="0" w:legacyIndent="0"/>
      <w:lvlJc w:val="left"/>
      <w:rPr>
        <w:rFonts w:ascii="Tms Rmn" w:hAnsi="Tms Rmn" w:hint="default"/>
      </w:rPr>
    </w:lvl>
    <w:lvl w:ilvl="6">
      <w:numFmt w:val="decimal"/>
      <w:lvlText w:val="%7"/>
      <w:legacy w:legacy="1" w:legacySpace="0" w:legacyIndent="0"/>
      <w:lvlJc w:val="left"/>
      <w:rPr>
        <w:rFonts w:ascii="Tms Rmn" w:hAnsi="Tms Rmn" w:hint="default"/>
      </w:rPr>
    </w:lvl>
    <w:lvl w:ilvl="7">
      <w:numFmt w:val="decimal"/>
      <w:lvlText w:val="%8"/>
      <w:legacy w:legacy="1" w:legacySpace="0" w:legacyIndent="0"/>
      <w:lvlJc w:val="left"/>
      <w:rPr>
        <w:rFonts w:ascii="Tms Rmn" w:hAnsi="Tms Rmn" w:hint="default"/>
      </w:rPr>
    </w:lvl>
    <w:lvl w:ilvl="8">
      <w:numFmt w:val="decimal"/>
      <w:lvlText w:val="%9"/>
      <w:legacy w:legacy="1" w:legacySpace="0" w:legacyIndent="0"/>
      <w:lvlJc w:val="left"/>
      <w:rPr>
        <w:rFonts w:ascii="Tms Rmn" w:hAnsi="Tms Rmn" w:hint="default"/>
      </w:rPr>
    </w:lvl>
  </w:abstractNum>
  <w:abstractNum w:abstractNumId="18" w15:restartNumberingAfterBreak="0">
    <w:nsid w:val="2C212510"/>
    <w:multiLevelType w:val="hybridMultilevel"/>
    <w:tmpl w:val="384E8B06"/>
    <w:lvl w:ilvl="0" w:tplc="6BAAEAC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E7C133D"/>
    <w:multiLevelType w:val="hybridMultilevel"/>
    <w:tmpl w:val="BE0AF71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ED67FEE"/>
    <w:multiLevelType w:val="hybridMultilevel"/>
    <w:tmpl w:val="55CA84AA"/>
    <w:lvl w:ilvl="0" w:tplc="6BB20D94">
      <w:start w:val="4"/>
      <w:numFmt w:val="bullet"/>
      <w:lvlText w:val="-"/>
      <w:lvlJc w:val="left"/>
      <w:pPr>
        <w:tabs>
          <w:tab w:val="num" w:pos="694"/>
        </w:tabs>
        <w:ind w:left="694" w:hanging="450"/>
      </w:pPr>
      <w:rPr>
        <w:rFonts w:ascii=".VnTime" w:eastAsia="Times New Roman" w:hAnsi=".VnTime" w:cs="Times New Roman" w:hint="default"/>
      </w:rPr>
    </w:lvl>
    <w:lvl w:ilvl="1" w:tplc="04090003" w:tentative="1">
      <w:start w:val="1"/>
      <w:numFmt w:val="bullet"/>
      <w:lvlText w:val="o"/>
      <w:lvlJc w:val="left"/>
      <w:pPr>
        <w:tabs>
          <w:tab w:val="num" w:pos="1324"/>
        </w:tabs>
        <w:ind w:left="1324" w:hanging="360"/>
      </w:pPr>
      <w:rPr>
        <w:rFonts w:ascii="Courier New" w:hAnsi="Courier New" w:cs="Courier New" w:hint="default"/>
      </w:rPr>
    </w:lvl>
    <w:lvl w:ilvl="2" w:tplc="04090005" w:tentative="1">
      <w:start w:val="1"/>
      <w:numFmt w:val="bullet"/>
      <w:lvlText w:val=""/>
      <w:lvlJc w:val="left"/>
      <w:pPr>
        <w:tabs>
          <w:tab w:val="num" w:pos="2044"/>
        </w:tabs>
        <w:ind w:left="2044" w:hanging="360"/>
      </w:pPr>
      <w:rPr>
        <w:rFonts w:ascii="Wingdings" w:hAnsi="Wingdings" w:hint="default"/>
      </w:rPr>
    </w:lvl>
    <w:lvl w:ilvl="3" w:tplc="04090001" w:tentative="1">
      <w:start w:val="1"/>
      <w:numFmt w:val="bullet"/>
      <w:lvlText w:val=""/>
      <w:lvlJc w:val="left"/>
      <w:pPr>
        <w:tabs>
          <w:tab w:val="num" w:pos="2764"/>
        </w:tabs>
        <w:ind w:left="2764" w:hanging="360"/>
      </w:pPr>
      <w:rPr>
        <w:rFonts w:ascii="Symbol" w:hAnsi="Symbol" w:hint="default"/>
      </w:rPr>
    </w:lvl>
    <w:lvl w:ilvl="4" w:tplc="04090003" w:tentative="1">
      <w:start w:val="1"/>
      <w:numFmt w:val="bullet"/>
      <w:lvlText w:val="o"/>
      <w:lvlJc w:val="left"/>
      <w:pPr>
        <w:tabs>
          <w:tab w:val="num" w:pos="3484"/>
        </w:tabs>
        <w:ind w:left="3484" w:hanging="360"/>
      </w:pPr>
      <w:rPr>
        <w:rFonts w:ascii="Courier New" w:hAnsi="Courier New" w:cs="Courier New" w:hint="default"/>
      </w:rPr>
    </w:lvl>
    <w:lvl w:ilvl="5" w:tplc="04090005" w:tentative="1">
      <w:start w:val="1"/>
      <w:numFmt w:val="bullet"/>
      <w:lvlText w:val=""/>
      <w:lvlJc w:val="left"/>
      <w:pPr>
        <w:tabs>
          <w:tab w:val="num" w:pos="4204"/>
        </w:tabs>
        <w:ind w:left="4204" w:hanging="360"/>
      </w:pPr>
      <w:rPr>
        <w:rFonts w:ascii="Wingdings" w:hAnsi="Wingdings" w:hint="default"/>
      </w:rPr>
    </w:lvl>
    <w:lvl w:ilvl="6" w:tplc="04090001" w:tentative="1">
      <w:start w:val="1"/>
      <w:numFmt w:val="bullet"/>
      <w:lvlText w:val=""/>
      <w:lvlJc w:val="left"/>
      <w:pPr>
        <w:tabs>
          <w:tab w:val="num" w:pos="4924"/>
        </w:tabs>
        <w:ind w:left="4924" w:hanging="360"/>
      </w:pPr>
      <w:rPr>
        <w:rFonts w:ascii="Symbol" w:hAnsi="Symbol" w:hint="default"/>
      </w:rPr>
    </w:lvl>
    <w:lvl w:ilvl="7" w:tplc="04090003" w:tentative="1">
      <w:start w:val="1"/>
      <w:numFmt w:val="bullet"/>
      <w:lvlText w:val="o"/>
      <w:lvlJc w:val="left"/>
      <w:pPr>
        <w:tabs>
          <w:tab w:val="num" w:pos="5644"/>
        </w:tabs>
        <w:ind w:left="5644" w:hanging="360"/>
      </w:pPr>
      <w:rPr>
        <w:rFonts w:ascii="Courier New" w:hAnsi="Courier New" w:cs="Courier New" w:hint="default"/>
      </w:rPr>
    </w:lvl>
    <w:lvl w:ilvl="8" w:tplc="04090005" w:tentative="1">
      <w:start w:val="1"/>
      <w:numFmt w:val="bullet"/>
      <w:lvlText w:val=""/>
      <w:lvlJc w:val="left"/>
      <w:pPr>
        <w:tabs>
          <w:tab w:val="num" w:pos="6364"/>
        </w:tabs>
        <w:ind w:left="6364" w:hanging="360"/>
      </w:pPr>
      <w:rPr>
        <w:rFonts w:ascii="Wingdings" w:hAnsi="Wingdings" w:hint="default"/>
      </w:rPr>
    </w:lvl>
  </w:abstractNum>
  <w:abstractNum w:abstractNumId="21" w15:restartNumberingAfterBreak="0">
    <w:nsid w:val="2FAE5B24"/>
    <w:multiLevelType w:val="hybridMultilevel"/>
    <w:tmpl w:val="0AA24374"/>
    <w:lvl w:ilvl="0" w:tplc="0409000B">
      <w:start w:val="2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F84F8D"/>
    <w:multiLevelType w:val="hybridMultilevel"/>
    <w:tmpl w:val="5DBEB026"/>
    <w:lvl w:ilvl="0" w:tplc="0409000B">
      <w:start w:val="1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C13E65"/>
    <w:multiLevelType w:val="hybridMultilevel"/>
    <w:tmpl w:val="A2BCB1E0"/>
    <w:lvl w:ilvl="0" w:tplc="500E9744">
      <w:start w:val="1"/>
      <w:numFmt w:val="decimal"/>
      <w:lvlText w:val="%1."/>
      <w:lvlJc w:val="left"/>
      <w:pPr>
        <w:ind w:left="502" w:hanging="360"/>
      </w:pPr>
      <w:rPr>
        <w:rFonts w:ascii="Times New Roman" w:hAnsi="Times New Roman" w:cs="Times New Roman" w:hint="default"/>
        <w:b/>
        <w:bCs/>
        <w:i w:val="0"/>
        <w:iCs/>
      </w:rPr>
    </w:lvl>
    <w:lvl w:ilvl="1" w:tplc="CB78357A">
      <w:start w:val="1"/>
      <w:numFmt w:val="bullet"/>
      <w:lvlText w:val="-"/>
      <w:lvlJc w:val="left"/>
      <w:pPr>
        <w:ind w:left="2007" w:hanging="360"/>
      </w:pPr>
      <w:rPr>
        <w:rFonts w:ascii="Times New Roman" w:eastAsia="Malgun Gothic" w:hAnsi="Times New Roman" w:cs="Times New Roman" w:hint="default"/>
        <w:i w:val="0"/>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36133774"/>
    <w:multiLevelType w:val="hybridMultilevel"/>
    <w:tmpl w:val="A3BCEEC2"/>
    <w:lvl w:ilvl="0" w:tplc="7C6EF084">
      <w:numFmt w:val="bullet"/>
      <w:lvlText w:val="-"/>
      <w:lvlJc w:val="left"/>
      <w:pPr>
        <w:ind w:left="913" w:hanging="360"/>
      </w:pPr>
      <w:rPr>
        <w:rFonts w:ascii=".VnTime" w:eastAsia="Times New Roman" w:hAnsi=".VnTime"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25" w15:restartNumberingAfterBreak="0">
    <w:nsid w:val="369937F4"/>
    <w:multiLevelType w:val="hybridMultilevel"/>
    <w:tmpl w:val="CEAAE730"/>
    <w:lvl w:ilvl="0" w:tplc="DACC8528">
      <w:numFmt w:val="bullet"/>
      <w:lvlText w:val="-"/>
      <w:lvlJc w:val="left"/>
      <w:pPr>
        <w:ind w:left="927" w:hanging="360"/>
      </w:pPr>
      <w:rPr>
        <w:rFonts w:ascii="Times New Roman" w:eastAsia="Calibri"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3A307EA5"/>
    <w:multiLevelType w:val="multilevel"/>
    <w:tmpl w:val="FADA10DE"/>
    <w:lvl w:ilvl="0">
      <w:numFmt w:val="decimal"/>
      <w:lvlText w:val="%1"/>
      <w:legacy w:legacy="1" w:legacySpace="0" w:legacyIndent="0"/>
      <w:lvlJc w:val="left"/>
      <w:rPr>
        <w:rFonts w:ascii="Tms Rmn" w:hAnsi="Tms Rmn" w:hint="default"/>
      </w:rPr>
    </w:lvl>
    <w:lvl w:ilvl="1">
      <w:numFmt w:val="decimal"/>
      <w:lvlText w:val="%2"/>
      <w:legacy w:legacy="1" w:legacySpace="0" w:legacyIndent="0"/>
      <w:lvlJc w:val="left"/>
      <w:rPr>
        <w:rFonts w:ascii="Times New Roman" w:hAnsi="Times New Roman" w:hint="default"/>
      </w:rPr>
    </w:lvl>
    <w:lvl w:ilvl="2">
      <w:numFmt w:val="decimal"/>
      <w:lvlText w:val="%3"/>
      <w:legacy w:legacy="1" w:legacySpace="0" w:legacyIndent="0"/>
      <w:lvlJc w:val="left"/>
      <w:rPr>
        <w:rFonts w:ascii=".VnTimeH" w:hAnsi=".VnTimeH" w:hint="default"/>
      </w:rPr>
    </w:lvl>
    <w:lvl w:ilvl="3">
      <w:numFmt w:val="decimal"/>
      <w:lvlText w:val="%4"/>
      <w:legacy w:legacy="1" w:legacySpace="0" w:legacyIndent="0"/>
      <w:lvlJc w:val="left"/>
      <w:rPr>
        <w:rFonts w:ascii="Tms Rmn" w:hAnsi="Tms Rmn" w:hint="default"/>
      </w:rPr>
    </w:lvl>
    <w:lvl w:ilvl="4">
      <w:numFmt w:val="decimal"/>
      <w:lvlText w:val="%5"/>
      <w:legacy w:legacy="1" w:legacySpace="0" w:legacyIndent="0"/>
      <w:lvlJc w:val="left"/>
      <w:rPr>
        <w:rFonts w:ascii="Tms Rmn" w:hAnsi="Tms Rmn" w:hint="default"/>
      </w:rPr>
    </w:lvl>
    <w:lvl w:ilvl="5">
      <w:numFmt w:val="decimal"/>
      <w:lvlText w:val="%6"/>
      <w:legacy w:legacy="1" w:legacySpace="0" w:legacyIndent="0"/>
      <w:lvlJc w:val="left"/>
      <w:rPr>
        <w:rFonts w:ascii="Tms Rmn" w:hAnsi="Tms Rmn" w:hint="default"/>
      </w:rPr>
    </w:lvl>
    <w:lvl w:ilvl="6">
      <w:numFmt w:val="decimal"/>
      <w:lvlText w:val="%7"/>
      <w:legacy w:legacy="1" w:legacySpace="0" w:legacyIndent="0"/>
      <w:lvlJc w:val="left"/>
      <w:rPr>
        <w:rFonts w:ascii="Tms Rmn" w:hAnsi="Tms Rmn" w:hint="default"/>
      </w:rPr>
    </w:lvl>
    <w:lvl w:ilvl="7">
      <w:numFmt w:val="decimal"/>
      <w:lvlText w:val="%8"/>
      <w:legacy w:legacy="1" w:legacySpace="0" w:legacyIndent="0"/>
      <w:lvlJc w:val="left"/>
      <w:rPr>
        <w:rFonts w:ascii="Tms Rmn" w:hAnsi="Tms Rmn" w:hint="default"/>
      </w:rPr>
    </w:lvl>
    <w:lvl w:ilvl="8">
      <w:numFmt w:val="decimal"/>
      <w:lvlText w:val="%9"/>
      <w:legacy w:legacy="1" w:legacySpace="0" w:legacyIndent="0"/>
      <w:lvlJc w:val="left"/>
      <w:rPr>
        <w:rFonts w:ascii="Tms Rmn" w:hAnsi="Tms Rmn" w:hint="default"/>
      </w:rPr>
    </w:lvl>
  </w:abstractNum>
  <w:abstractNum w:abstractNumId="27" w15:restartNumberingAfterBreak="0">
    <w:nsid w:val="3BF61D79"/>
    <w:multiLevelType w:val="hybridMultilevel"/>
    <w:tmpl w:val="DB222038"/>
    <w:lvl w:ilvl="0" w:tplc="2E9C976E">
      <w:numFmt w:val="bullet"/>
      <w:lvlText w:val=""/>
      <w:lvlJc w:val="left"/>
      <w:pPr>
        <w:ind w:left="720" w:hanging="360"/>
      </w:pPr>
      <w:rPr>
        <w:rFonts w:ascii="Wingdings" w:eastAsia="Times New Roman" w:hAnsi="Wingdings" w:cs=".VnTim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2F2091"/>
    <w:multiLevelType w:val="hybridMultilevel"/>
    <w:tmpl w:val="D278FC78"/>
    <w:lvl w:ilvl="0" w:tplc="83863A66">
      <w:numFmt w:val="bullet"/>
      <w:lvlText w:val=""/>
      <w:lvlJc w:val="left"/>
      <w:pPr>
        <w:ind w:left="1080" w:hanging="360"/>
      </w:pPr>
      <w:rPr>
        <w:rFonts w:ascii="Wingdings" w:eastAsia="Times New Roman" w:hAnsi="Wingdings" w:cs=".VnTime"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5894954"/>
    <w:multiLevelType w:val="hybridMultilevel"/>
    <w:tmpl w:val="2F984622"/>
    <w:lvl w:ilvl="0" w:tplc="5F3259B6">
      <w:start w:val="1"/>
      <w:numFmt w:val="bullet"/>
      <w:lvlText w:val="-"/>
      <w:lvlJc w:val="left"/>
      <w:pPr>
        <w:ind w:left="987" w:hanging="360"/>
      </w:pPr>
      <w:rPr>
        <w:rFonts w:ascii="Times New Roman" w:eastAsia="Times New Roman" w:hAnsi="Times New Roman" w:cs="Times New Roman" w:hint="default"/>
      </w:rPr>
    </w:lvl>
    <w:lvl w:ilvl="1" w:tplc="04090003">
      <w:start w:val="1"/>
      <w:numFmt w:val="bullet"/>
      <w:lvlText w:val="o"/>
      <w:lvlJc w:val="left"/>
      <w:pPr>
        <w:ind w:left="1707" w:hanging="360"/>
      </w:pPr>
      <w:rPr>
        <w:rFonts w:ascii="Courier New" w:hAnsi="Courier New" w:cs="Courier New" w:hint="default"/>
      </w:rPr>
    </w:lvl>
    <w:lvl w:ilvl="2" w:tplc="04090005">
      <w:start w:val="1"/>
      <w:numFmt w:val="bullet"/>
      <w:lvlText w:val=""/>
      <w:lvlJc w:val="left"/>
      <w:pPr>
        <w:ind w:left="2427" w:hanging="360"/>
      </w:pPr>
      <w:rPr>
        <w:rFonts w:ascii="Wingdings" w:hAnsi="Wingdings" w:hint="default"/>
      </w:rPr>
    </w:lvl>
    <w:lvl w:ilvl="3" w:tplc="04090001">
      <w:start w:val="1"/>
      <w:numFmt w:val="bullet"/>
      <w:lvlText w:val=""/>
      <w:lvlJc w:val="left"/>
      <w:pPr>
        <w:ind w:left="3147" w:hanging="360"/>
      </w:pPr>
      <w:rPr>
        <w:rFonts w:ascii="Symbol" w:hAnsi="Symbol" w:hint="default"/>
      </w:rPr>
    </w:lvl>
    <w:lvl w:ilvl="4" w:tplc="04090003">
      <w:start w:val="1"/>
      <w:numFmt w:val="bullet"/>
      <w:lvlText w:val="o"/>
      <w:lvlJc w:val="left"/>
      <w:pPr>
        <w:ind w:left="3867" w:hanging="360"/>
      </w:pPr>
      <w:rPr>
        <w:rFonts w:ascii="Courier New" w:hAnsi="Courier New" w:cs="Courier New" w:hint="default"/>
      </w:rPr>
    </w:lvl>
    <w:lvl w:ilvl="5" w:tplc="04090005">
      <w:start w:val="1"/>
      <w:numFmt w:val="bullet"/>
      <w:lvlText w:val=""/>
      <w:lvlJc w:val="left"/>
      <w:pPr>
        <w:ind w:left="4587" w:hanging="360"/>
      </w:pPr>
      <w:rPr>
        <w:rFonts w:ascii="Wingdings" w:hAnsi="Wingdings" w:hint="default"/>
      </w:rPr>
    </w:lvl>
    <w:lvl w:ilvl="6" w:tplc="04090001">
      <w:start w:val="1"/>
      <w:numFmt w:val="bullet"/>
      <w:lvlText w:val=""/>
      <w:lvlJc w:val="left"/>
      <w:pPr>
        <w:ind w:left="5307" w:hanging="360"/>
      </w:pPr>
      <w:rPr>
        <w:rFonts w:ascii="Symbol" w:hAnsi="Symbol" w:hint="default"/>
      </w:rPr>
    </w:lvl>
    <w:lvl w:ilvl="7" w:tplc="04090003">
      <w:start w:val="1"/>
      <w:numFmt w:val="bullet"/>
      <w:lvlText w:val="o"/>
      <w:lvlJc w:val="left"/>
      <w:pPr>
        <w:ind w:left="6027" w:hanging="360"/>
      </w:pPr>
      <w:rPr>
        <w:rFonts w:ascii="Courier New" w:hAnsi="Courier New" w:cs="Courier New" w:hint="default"/>
      </w:rPr>
    </w:lvl>
    <w:lvl w:ilvl="8" w:tplc="04090005">
      <w:start w:val="1"/>
      <w:numFmt w:val="bullet"/>
      <w:lvlText w:val=""/>
      <w:lvlJc w:val="left"/>
      <w:pPr>
        <w:ind w:left="6747" w:hanging="360"/>
      </w:pPr>
      <w:rPr>
        <w:rFonts w:ascii="Wingdings" w:hAnsi="Wingdings" w:hint="default"/>
      </w:rPr>
    </w:lvl>
  </w:abstractNum>
  <w:abstractNum w:abstractNumId="30" w15:restartNumberingAfterBreak="0">
    <w:nsid w:val="4A0F65E6"/>
    <w:multiLevelType w:val="hybridMultilevel"/>
    <w:tmpl w:val="D8249D36"/>
    <w:lvl w:ilvl="0" w:tplc="4558A53E">
      <w:numFmt w:val="bullet"/>
      <w:lvlText w:val="-"/>
      <w:lvlJc w:val="left"/>
      <w:pPr>
        <w:tabs>
          <w:tab w:val="num" w:pos="1080"/>
        </w:tabs>
        <w:ind w:left="1080" w:hanging="360"/>
      </w:pPr>
      <w:rPr>
        <w:rFonts w:ascii=".VnTime" w:eastAsia="Times New Roman" w:hAnsi=".VnTime"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4FDC626E"/>
    <w:multiLevelType w:val="hybridMultilevel"/>
    <w:tmpl w:val="C562C100"/>
    <w:lvl w:ilvl="0" w:tplc="04090011">
      <w:start w:val="1"/>
      <w:numFmt w:val="decimal"/>
      <w:lvlText w:val="%1)"/>
      <w:lvlJc w:val="left"/>
      <w:pPr>
        <w:tabs>
          <w:tab w:val="num" w:pos="720"/>
        </w:tabs>
        <w:ind w:left="720" w:hanging="360"/>
      </w:pPr>
      <w:rPr>
        <w:rFonts w:hint="default"/>
      </w:rPr>
    </w:lvl>
    <w:lvl w:ilvl="1" w:tplc="C374C528">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52B2B49"/>
    <w:multiLevelType w:val="multilevel"/>
    <w:tmpl w:val="FFFFFFFF"/>
    <w:lvl w:ilvl="0">
      <w:start w:val="4"/>
      <w:numFmt w:val="bullet"/>
      <w:lvlText w:val="-"/>
      <w:lvlJc w:val="left"/>
      <w:pPr>
        <w:tabs>
          <w:tab w:val="num" w:pos="814"/>
        </w:tabs>
        <w:ind w:left="0" w:firstLine="454"/>
      </w:pPr>
      <w:rPr>
        <w:rFonts w:ascii="Times New Roman" w:eastAsia="Times New Roman" w:hAnsi="Times New Roman" w:cs="Times New Roman" w:hint="default"/>
      </w:rPr>
    </w:lvl>
    <w:lvl w:ilvl="1">
      <w:numFmt w:val="decimal"/>
      <w:lvlText w:val="%2"/>
      <w:legacy w:legacy="1" w:legacySpace="0" w:legacyIndent="0"/>
      <w:lvlJc w:val="left"/>
      <w:rPr>
        <w:rFonts w:ascii="Times New Roman" w:hAnsi="Times New Roman" w:hint="default"/>
      </w:rPr>
    </w:lvl>
    <w:lvl w:ilvl="2">
      <w:numFmt w:val="decimal"/>
      <w:lvlText w:val="%3"/>
      <w:legacy w:legacy="1" w:legacySpace="0" w:legacyIndent="0"/>
      <w:lvlJc w:val="left"/>
      <w:rPr>
        <w:rFonts w:ascii="Tms Rmn" w:hAnsi="Tms Rmn" w:hint="default"/>
      </w:rPr>
    </w:lvl>
    <w:lvl w:ilvl="3">
      <w:numFmt w:val="decimal"/>
      <w:lvlText w:val="%4"/>
      <w:legacy w:legacy="1" w:legacySpace="0" w:legacyIndent="0"/>
      <w:lvlJc w:val="left"/>
      <w:rPr>
        <w:rFonts w:ascii="Tms Rmn" w:hAnsi="Tms Rmn" w:hint="default"/>
      </w:rPr>
    </w:lvl>
    <w:lvl w:ilvl="4">
      <w:numFmt w:val="decimal"/>
      <w:lvlText w:val="%5"/>
      <w:legacy w:legacy="1" w:legacySpace="0" w:legacyIndent="0"/>
      <w:lvlJc w:val="left"/>
      <w:rPr>
        <w:rFonts w:ascii="Tms Rmn" w:hAnsi="Tms Rmn" w:hint="default"/>
      </w:rPr>
    </w:lvl>
    <w:lvl w:ilvl="5">
      <w:numFmt w:val="decimal"/>
      <w:lvlText w:val="%6"/>
      <w:legacy w:legacy="1" w:legacySpace="0" w:legacyIndent="0"/>
      <w:lvlJc w:val="left"/>
      <w:rPr>
        <w:rFonts w:ascii="Tms Rmn" w:hAnsi="Tms Rmn" w:hint="default"/>
      </w:rPr>
    </w:lvl>
    <w:lvl w:ilvl="6">
      <w:numFmt w:val="decimal"/>
      <w:lvlText w:val="%7"/>
      <w:legacy w:legacy="1" w:legacySpace="0" w:legacyIndent="0"/>
      <w:lvlJc w:val="left"/>
      <w:rPr>
        <w:rFonts w:ascii="Tms Rmn" w:hAnsi="Tms Rmn" w:hint="default"/>
      </w:rPr>
    </w:lvl>
    <w:lvl w:ilvl="7">
      <w:numFmt w:val="decimal"/>
      <w:lvlText w:val="%8"/>
      <w:legacy w:legacy="1" w:legacySpace="0" w:legacyIndent="0"/>
      <w:lvlJc w:val="left"/>
      <w:rPr>
        <w:rFonts w:ascii="Tms Rmn" w:hAnsi="Tms Rmn" w:hint="default"/>
      </w:rPr>
    </w:lvl>
    <w:lvl w:ilvl="8">
      <w:numFmt w:val="decimal"/>
      <w:lvlText w:val="%9"/>
      <w:legacy w:legacy="1" w:legacySpace="0" w:legacyIndent="0"/>
      <w:lvlJc w:val="left"/>
      <w:rPr>
        <w:rFonts w:ascii="Tms Rmn" w:hAnsi="Tms Rmn" w:hint="default"/>
      </w:rPr>
    </w:lvl>
  </w:abstractNum>
  <w:abstractNum w:abstractNumId="33" w15:restartNumberingAfterBreak="0">
    <w:nsid w:val="5A7C1F5D"/>
    <w:multiLevelType w:val="hybridMultilevel"/>
    <w:tmpl w:val="2BE2F1B4"/>
    <w:lvl w:ilvl="0" w:tplc="3D3451F8">
      <w:start w:val="1"/>
      <w:numFmt w:val="bullet"/>
      <w:lvlText w:val="-"/>
      <w:lvlJc w:val="left"/>
      <w:pPr>
        <w:ind w:left="360" w:hanging="360"/>
      </w:pPr>
      <w:rPr>
        <w:rFonts w:ascii=".VnTime" w:eastAsia="Times New Roman" w:hAnsi=".VnTime" w:hint="default"/>
      </w:rPr>
    </w:lvl>
    <w:lvl w:ilvl="1" w:tplc="04090003" w:tentative="1">
      <w:start w:val="1"/>
      <w:numFmt w:val="bullet"/>
      <w:lvlText w:val="o"/>
      <w:lvlJc w:val="left"/>
      <w:pPr>
        <w:ind w:left="1267" w:hanging="360"/>
      </w:pPr>
      <w:rPr>
        <w:rFonts w:ascii=".VnCourier New" w:hAnsi=".VnCourier New" w:hint="default"/>
      </w:rPr>
    </w:lvl>
    <w:lvl w:ilvl="2" w:tplc="04090005" w:tentative="1">
      <w:start w:val="1"/>
      <w:numFmt w:val="bullet"/>
      <w:lvlText w:val=""/>
      <w:lvlJc w:val="left"/>
      <w:pPr>
        <w:ind w:left="1987" w:hanging="360"/>
      </w:pPr>
      <w:rPr>
        <w:rFonts w:ascii=".VnTime" w:hAnsi=".VnTime" w:hint="default"/>
      </w:rPr>
    </w:lvl>
    <w:lvl w:ilvl="3" w:tplc="04090001" w:tentative="1">
      <w:start w:val="1"/>
      <w:numFmt w:val="bullet"/>
      <w:lvlText w:val=""/>
      <w:lvlJc w:val="left"/>
      <w:pPr>
        <w:ind w:left="2707" w:hanging="360"/>
      </w:pPr>
      <w:rPr>
        <w:rFonts w:ascii=".VnTime" w:hAnsi=".VnTime" w:hint="default"/>
      </w:rPr>
    </w:lvl>
    <w:lvl w:ilvl="4" w:tplc="04090003" w:tentative="1">
      <w:start w:val="1"/>
      <w:numFmt w:val="bullet"/>
      <w:lvlText w:val="o"/>
      <w:lvlJc w:val="left"/>
      <w:pPr>
        <w:ind w:left="3427" w:hanging="360"/>
      </w:pPr>
      <w:rPr>
        <w:rFonts w:ascii=".VnCourier New" w:hAnsi=".VnCourier New" w:hint="default"/>
      </w:rPr>
    </w:lvl>
    <w:lvl w:ilvl="5" w:tplc="04090005" w:tentative="1">
      <w:start w:val="1"/>
      <w:numFmt w:val="bullet"/>
      <w:lvlText w:val=""/>
      <w:lvlJc w:val="left"/>
      <w:pPr>
        <w:ind w:left="4147" w:hanging="360"/>
      </w:pPr>
      <w:rPr>
        <w:rFonts w:ascii=".VnTime" w:hAnsi=".VnTime" w:hint="default"/>
      </w:rPr>
    </w:lvl>
    <w:lvl w:ilvl="6" w:tplc="04090001" w:tentative="1">
      <w:start w:val="1"/>
      <w:numFmt w:val="bullet"/>
      <w:lvlText w:val=""/>
      <w:lvlJc w:val="left"/>
      <w:pPr>
        <w:ind w:left="4867" w:hanging="360"/>
      </w:pPr>
      <w:rPr>
        <w:rFonts w:ascii=".VnTime" w:hAnsi=".VnTime" w:hint="default"/>
      </w:rPr>
    </w:lvl>
    <w:lvl w:ilvl="7" w:tplc="04090003" w:tentative="1">
      <w:start w:val="1"/>
      <w:numFmt w:val="bullet"/>
      <w:lvlText w:val="o"/>
      <w:lvlJc w:val="left"/>
      <w:pPr>
        <w:ind w:left="5587" w:hanging="360"/>
      </w:pPr>
      <w:rPr>
        <w:rFonts w:ascii=".VnCourier New" w:hAnsi=".VnCourier New" w:hint="default"/>
      </w:rPr>
    </w:lvl>
    <w:lvl w:ilvl="8" w:tplc="04090005" w:tentative="1">
      <w:start w:val="1"/>
      <w:numFmt w:val="bullet"/>
      <w:lvlText w:val=""/>
      <w:lvlJc w:val="left"/>
      <w:pPr>
        <w:ind w:left="6307" w:hanging="360"/>
      </w:pPr>
      <w:rPr>
        <w:rFonts w:ascii=".VnTime" w:hAnsi=".VnTime" w:hint="default"/>
      </w:rPr>
    </w:lvl>
  </w:abstractNum>
  <w:abstractNum w:abstractNumId="34" w15:restartNumberingAfterBreak="0">
    <w:nsid w:val="602D5C49"/>
    <w:multiLevelType w:val="hybridMultilevel"/>
    <w:tmpl w:val="92008F24"/>
    <w:lvl w:ilvl="0" w:tplc="81D8C4F2">
      <w:start w:val="1"/>
      <w:numFmt w:val="decimal"/>
      <w:lvlText w:val="%1."/>
      <w:lvlJc w:val="left"/>
      <w:pPr>
        <w:ind w:left="502" w:hanging="360"/>
      </w:pPr>
      <w:rPr>
        <w:rFonts w:hint="default"/>
      </w:rPr>
    </w:lvl>
    <w:lvl w:ilvl="1" w:tplc="D59A26AC">
      <w:numFmt w:val="bullet"/>
      <w:lvlText w:val="-"/>
      <w:lvlJc w:val="left"/>
      <w:pPr>
        <w:tabs>
          <w:tab w:val="num" w:pos="2022"/>
        </w:tabs>
        <w:ind w:left="2022" w:hanging="735"/>
      </w:pPr>
      <w:rPr>
        <w:rFonts w:ascii=".VnTime" w:eastAsia="Times New Roman" w:hAnsi=".VnTime" w:cs="Times New Roman"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13869EE"/>
    <w:multiLevelType w:val="singleLevel"/>
    <w:tmpl w:val="033ECF76"/>
    <w:lvl w:ilvl="0">
      <w:start w:val="1"/>
      <w:numFmt w:val="decimal"/>
      <w:lvlText w:val="$%1"/>
      <w:lvlJc w:val="right"/>
      <w:pPr>
        <w:tabs>
          <w:tab w:val="num" w:pos="504"/>
        </w:tabs>
        <w:ind w:left="144" w:firstLine="0"/>
      </w:pPr>
      <w:rPr>
        <w:rFonts w:ascii=".VnTime" w:hAnsi=".VnTime" w:hint="default"/>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61787101"/>
    <w:multiLevelType w:val="hybridMultilevel"/>
    <w:tmpl w:val="184EB1F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31363B"/>
    <w:multiLevelType w:val="hybridMultilevel"/>
    <w:tmpl w:val="78967694"/>
    <w:lvl w:ilvl="0" w:tplc="F5042BB8">
      <w:start w:val="1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24D3A83"/>
    <w:multiLevelType w:val="hybridMultilevel"/>
    <w:tmpl w:val="142EAD58"/>
    <w:lvl w:ilvl="0" w:tplc="E566F68C">
      <w:start w:val="12"/>
      <w:numFmt w:val="bullet"/>
      <w:lvlText w:val="-"/>
      <w:lvlJc w:val="left"/>
      <w:pPr>
        <w:ind w:left="303" w:hanging="360"/>
      </w:pPr>
      <w:rPr>
        <w:rFonts w:ascii=".VnTime" w:eastAsia="Times New Roman" w:hAnsi=".VnTime" w:cs="Times New Roman"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39" w15:restartNumberingAfterBreak="0">
    <w:nsid w:val="72741D9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B70653"/>
    <w:multiLevelType w:val="hybridMultilevel"/>
    <w:tmpl w:val="1B7828AE"/>
    <w:lvl w:ilvl="0" w:tplc="32D0DE12">
      <w:start w:val="1"/>
      <w:numFmt w:val="upperRoman"/>
      <w:lvlText w:val="%1."/>
      <w:lvlJc w:val="left"/>
      <w:pPr>
        <w:ind w:left="1080" w:hanging="72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832981"/>
    <w:multiLevelType w:val="hybridMultilevel"/>
    <w:tmpl w:val="000060F6"/>
    <w:lvl w:ilvl="0" w:tplc="04090013">
      <w:start w:val="1"/>
      <w:numFmt w:val="upperRoman"/>
      <w:lvlText w:val="%1."/>
      <w:lvlJc w:val="righ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5B40D6"/>
    <w:multiLevelType w:val="hybridMultilevel"/>
    <w:tmpl w:val="74484C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E4378D"/>
    <w:multiLevelType w:val="hybridMultilevel"/>
    <w:tmpl w:val="2CB69DB0"/>
    <w:lvl w:ilvl="0" w:tplc="65501FB8">
      <w:numFmt w:val="bullet"/>
      <w:lvlText w:val="-"/>
      <w:lvlJc w:val="left"/>
      <w:pPr>
        <w:ind w:left="303" w:hanging="360"/>
      </w:pPr>
      <w:rPr>
        <w:rFonts w:ascii=".VnTime" w:eastAsia="Times New Roman" w:hAnsi=".VnTime" w:cs="Times New Roman"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44" w15:restartNumberingAfterBreak="0">
    <w:nsid w:val="7D423382"/>
    <w:multiLevelType w:val="hybridMultilevel"/>
    <w:tmpl w:val="A39AE808"/>
    <w:lvl w:ilvl="0" w:tplc="3A0E9C26">
      <w:start w:val="4"/>
      <w:numFmt w:val="bullet"/>
      <w:lvlText w:val="-"/>
      <w:lvlJc w:val="left"/>
      <w:pPr>
        <w:tabs>
          <w:tab w:val="num" w:pos="814"/>
        </w:tabs>
        <w:ind w:left="0" w:firstLine="454"/>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44"/>
  </w:num>
  <w:num w:numId="4">
    <w:abstractNumId w:val="16"/>
  </w:num>
  <w:num w:numId="5">
    <w:abstractNumId w:val="25"/>
  </w:num>
  <w:num w:numId="6">
    <w:abstractNumId w:val="6"/>
  </w:num>
  <w:num w:numId="7">
    <w:abstractNumId w:val="23"/>
  </w:num>
  <w:num w:numId="8">
    <w:abstractNumId w:val="32"/>
  </w:num>
  <w:num w:numId="9">
    <w:abstractNumId w:val="19"/>
  </w:num>
  <w:num w:numId="10">
    <w:abstractNumId w:val="31"/>
  </w:num>
  <w:num w:numId="11">
    <w:abstractNumId w:val="30"/>
  </w:num>
  <w:num w:numId="12">
    <w:abstractNumId w:val="20"/>
  </w:num>
  <w:num w:numId="13">
    <w:abstractNumId w:val="35"/>
  </w:num>
  <w:num w:numId="14">
    <w:abstractNumId w:val="33"/>
  </w:num>
  <w:num w:numId="15">
    <w:abstractNumId w:val="27"/>
  </w:num>
  <w:num w:numId="16">
    <w:abstractNumId w:val="28"/>
  </w:num>
  <w:num w:numId="17">
    <w:abstractNumId w:val="8"/>
  </w:num>
  <w:num w:numId="18">
    <w:abstractNumId w:val="13"/>
  </w:num>
  <w:num w:numId="19">
    <w:abstractNumId w:val="12"/>
  </w:num>
  <w:num w:numId="20">
    <w:abstractNumId w:val="21"/>
  </w:num>
  <w:num w:numId="21">
    <w:abstractNumId w:val="34"/>
  </w:num>
  <w:num w:numId="22">
    <w:abstractNumId w:val="17"/>
  </w:num>
  <w:num w:numId="23">
    <w:abstractNumId w:val="26"/>
  </w:num>
  <w:num w:numId="24">
    <w:abstractNumId w:val="24"/>
  </w:num>
  <w:num w:numId="25">
    <w:abstractNumId w:val="11"/>
  </w:num>
  <w:num w:numId="26">
    <w:abstractNumId w:val="4"/>
  </w:num>
  <w:num w:numId="27">
    <w:abstractNumId w:val="9"/>
  </w:num>
  <w:num w:numId="28">
    <w:abstractNumId w:val="37"/>
  </w:num>
  <w:num w:numId="29">
    <w:abstractNumId w:val="43"/>
  </w:num>
  <w:num w:numId="30">
    <w:abstractNumId w:val="38"/>
  </w:num>
  <w:num w:numId="31">
    <w:abstractNumId w:val="1"/>
  </w:num>
  <w:num w:numId="32">
    <w:abstractNumId w:val="14"/>
  </w:num>
  <w:num w:numId="33">
    <w:abstractNumId w:val="5"/>
  </w:num>
  <w:num w:numId="34">
    <w:abstractNumId w:val="39"/>
  </w:num>
  <w:num w:numId="35">
    <w:abstractNumId w:val="7"/>
  </w:num>
  <w:num w:numId="36">
    <w:abstractNumId w:val="36"/>
  </w:num>
  <w:num w:numId="37">
    <w:abstractNumId w:val="42"/>
  </w:num>
  <w:num w:numId="38">
    <w:abstractNumId w:val="41"/>
  </w:num>
  <w:num w:numId="39">
    <w:abstractNumId w:val="40"/>
  </w:num>
  <w:num w:numId="40">
    <w:abstractNumId w:val="3"/>
  </w:num>
  <w:num w:numId="41">
    <w:abstractNumId w:val="22"/>
  </w:num>
  <w:num w:numId="42">
    <w:abstractNumId w:val="10"/>
  </w:num>
  <w:num w:numId="43">
    <w:abstractNumId w:val="2"/>
  </w:num>
  <w:num w:numId="44">
    <w:abstractNumId w:val="18"/>
  </w:num>
  <w:num w:numId="45">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57A"/>
    <w:rsid w:val="000014C0"/>
    <w:rsid w:val="0000170C"/>
    <w:rsid w:val="000019F9"/>
    <w:rsid w:val="00001BCE"/>
    <w:rsid w:val="00001EA7"/>
    <w:rsid w:val="000020CE"/>
    <w:rsid w:val="0000285C"/>
    <w:rsid w:val="00003164"/>
    <w:rsid w:val="00003E42"/>
    <w:rsid w:val="00003F62"/>
    <w:rsid w:val="00004AB2"/>
    <w:rsid w:val="0000506C"/>
    <w:rsid w:val="000053D0"/>
    <w:rsid w:val="00006A50"/>
    <w:rsid w:val="00006C84"/>
    <w:rsid w:val="00006F02"/>
    <w:rsid w:val="00006F95"/>
    <w:rsid w:val="00007086"/>
    <w:rsid w:val="000076FA"/>
    <w:rsid w:val="00010077"/>
    <w:rsid w:val="00010E95"/>
    <w:rsid w:val="00011679"/>
    <w:rsid w:val="00011F79"/>
    <w:rsid w:val="000128A2"/>
    <w:rsid w:val="000130E2"/>
    <w:rsid w:val="00013403"/>
    <w:rsid w:val="00013869"/>
    <w:rsid w:val="00013B77"/>
    <w:rsid w:val="00013C49"/>
    <w:rsid w:val="000142DD"/>
    <w:rsid w:val="000144E1"/>
    <w:rsid w:val="00014CD7"/>
    <w:rsid w:val="00015BA5"/>
    <w:rsid w:val="0001662D"/>
    <w:rsid w:val="00016B5F"/>
    <w:rsid w:val="000172F9"/>
    <w:rsid w:val="00017348"/>
    <w:rsid w:val="00017786"/>
    <w:rsid w:val="00017E5A"/>
    <w:rsid w:val="0002041D"/>
    <w:rsid w:val="0002327E"/>
    <w:rsid w:val="00023283"/>
    <w:rsid w:val="00024DA0"/>
    <w:rsid w:val="00024EFA"/>
    <w:rsid w:val="000254FF"/>
    <w:rsid w:val="0002560F"/>
    <w:rsid w:val="00025DB4"/>
    <w:rsid w:val="00026184"/>
    <w:rsid w:val="0002758F"/>
    <w:rsid w:val="000316DF"/>
    <w:rsid w:val="00031A80"/>
    <w:rsid w:val="00031E83"/>
    <w:rsid w:val="00032925"/>
    <w:rsid w:val="00032BEF"/>
    <w:rsid w:val="00032CFC"/>
    <w:rsid w:val="00033DD8"/>
    <w:rsid w:val="00034C8E"/>
    <w:rsid w:val="00035745"/>
    <w:rsid w:val="00035C31"/>
    <w:rsid w:val="00036E0D"/>
    <w:rsid w:val="00036E4C"/>
    <w:rsid w:val="000402D1"/>
    <w:rsid w:val="0004218F"/>
    <w:rsid w:val="00042805"/>
    <w:rsid w:val="000432F3"/>
    <w:rsid w:val="00044536"/>
    <w:rsid w:val="00044C99"/>
    <w:rsid w:val="000465D6"/>
    <w:rsid w:val="00046A3C"/>
    <w:rsid w:val="000512B8"/>
    <w:rsid w:val="00051C6E"/>
    <w:rsid w:val="00052711"/>
    <w:rsid w:val="00052E60"/>
    <w:rsid w:val="00054A80"/>
    <w:rsid w:val="00055A92"/>
    <w:rsid w:val="0005653F"/>
    <w:rsid w:val="00056959"/>
    <w:rsid w:val="0005714E"/>
    <w:rsid w:val="0005737C"/>
    <w:rsid w:val="00057422"/>
    <w:rsid w:val="00060260"/>
    <w:rsid w:val="00060B70"/>
    <w:rsid w:val="00061094"/>
    <w:rsid w:val="0006140E"/>
    <w:rsid w:val="000615BD"/>
    <w:rsid w:val="00062464"/>
    <w:rsid w:val="00062D90"/>
    <w:rsid w:val="0006314F"/>
    <w:rsid w:val="000632D1"/>
    <w:rsid w:val="00063D50"/>
    <w:rsid w:val="00064AE7"/>
    <w:rsid w:val="00064BA1"/>
    <w:rsid w:val="00065A7D"/>
    <w:rsid w:val="00065D3D"/>
    <w:rsid w:val="00066143"/>
    <w:rsid w:val="000702BF"/>
    <w:rsid w:val="00070B78"/>
    <w:rsid w:val="00070E44"/>
    <w:rsid w:val="000712FE"/>
    <w:rsid w:val="000713AC"/>
    <w:rsid w:val="00071566"/>
    <w:rsid w:val="00072E96"/>
    <w:rsid w:val="00073ABB"/>
    <w:rsid w:val="000749F9"/>
    <w:rsid w:val="00075B17"/>
    <w:rsid w:val="0007608B"/>
    <w:rsid w:val="0007628B"/>
    <w:rsid w:val="000766D9"/>
    <w:rsid w:val="00077367"/>
    <w:rsid w:val="00080B24"/>
    <w:rsid w:val="00083921"/>
    <w:rsid w:val="00083AF8"/>
    <w:rsid w:val="000845DC"/>
    <w:rsid w:val="000851E3"/>
    <w:rsid w:val="00085264"/>
    <w:rsid w:val="000855D2"/>
    <w:rsid w:val="000859F7"/>
    <w:rsid w:val="00086345"/>
    <w:rsid w:val="000875F6"/>
    <w:rsid w:val="000878A1"/>
    <w:rsid w:val="00087EDF"/>
    <w:rsid w:val="00090A30"/>
    <w:rsid w:val="000919A5"/>
    <w:rsid w:val="00091C29"/>
    <w:rsid w:val="000924A3"/>
    <w:rsid w:val="00093A41"/>
    <w:rsid w:val="000940CE"/>
    <w:rsid w:val="00094821"/>
    <w:rsid w:val="00095BDE"/>
    <w:rsid w:val="00096826"/>
    <w:rsid w:val="00096B26"/>
    <w:rsid w:val="00097775"/>
    <w:rsid w:val="00097D66"/>
    <w:rsid w:val="000A1732"/>
    <w:rsid w:val="000A1B04"/>
    <w:rsid w:val="000A1DD0"/>
    <w:rsid w:val="000A2753"/>
    <w:rsid w:val="000A2C1A"/>
    <w:rsid w:val="000A4A83"/>
    <w:rsid w:val="000A53D2"/>
    <w:rsid w:val="000A5441"/>
    <w:rsid w:val="000A56A3"/>
    <w:rsid w:val="000A5840"/>
    <w:rsid w:val="000A638D"/>
    <w:rsid w:val="000A7214"/>
    <w:rsid w:val="000A7AC4"/>
    <w:rsid w:val="000A7E47"/>
    <w:rsid w:val="000A7E96"/>
    <w:rsid w:val="000B1DE7"/>
    <w:rsid w:val="000B1F9C"/>
    <w:rsid w:val="000B24BA"/>
    <w:rsid w:val="000B4695"/>
    <w:rsid w:val="000B5D44"/>
    <w:rsid w:val="000B6E03"/>
    <w:rsid w:val="000B73A2"/>
    <w:rsid w:val="000B7437"/>
    <w:rsid w:val="000B79DA"/>
    <w:rsid w:val="000B7C3F"/>
    <w:rsid w:val="000C19E1"/>
    <w:rsid w:val="000C27FC"/>
    <w:rsid w:val="000C2FD3"/>
    <w:rsid w:val="000C31C3"/>
    <w:rsid w:val="000C3323"/>
    <w:rsid w:val="000C3A49"/>
    <w:rsid w:val="000C40CF"/>
    <w:rsid w:val="000C4574"/>
    <w:rsid w:val="000C49AD"/>
    <w:rsid w:val="000C657F"/>
    <w:rsid w:val="000C6A4D"/>
    <w:rsid w:val="000C6B82"/>
    <w:rsid w:val="000C7A5C"/>
    <w:rsid w:val="000D0F8F"/>
    <w:rsid w:val="000D113F"/>
    <w:rsid w:val="000D401E"/>
    <w:rsid w:val="000D46DD"/>
    <w:rsid w:val="000D488F"/>
    <w:rsid w:val="000D5530"/>
    <w:rsid w:val="000D5D2E"/>
    <w:rsid w:val="000D5D48"/>
    <w:rsid w:val="000D60B4"/>
    <w:rsid w:val="000D612D"/>
    <w:rsid w:val="000D6A1B"/>
    <w:rsid w:val="000D7539"/>
    <w:rsid w:val="000D7754"/>
    <w:rsid w:val="000D7C85"/>
    <w:rsid w:val="000E0AD5"/>
    <w:rsid w:val="000E0B04"/>
    <w:rsid w:val="000E2638"/>
    <w:rsid w:val="000E37DC"/>
    <w:rsid w:val="000E3C9A"/>
    <w:rsid w:val="000E4C11"/>
    <w:rsid w:val="000E4C70"/>
    <w:rsid w:val="000E6084"/>
    <w:rsid w:val="000E66E7"/>
    <w:rsid w:val="000E71A9"/>
    <w:rsid w:val="000F00E8"/>
    <w:rsid w:val="000F2115"/>
    <w:rsid w:val="000F260B"/>
    <w:rsid w:val="000F2B8E"/>
    <w:rsid w:val="000F35C2"/>
    <w:rsid w:val="000F3CD2"/>
    <w:rsid w:val="000F3FB6"/>
    <w:rsid w:val="000F56D4"/>
    <w:rsid w:val="000F5FC1"/>
    <w:rsid w:val="000F6579"/>
    <w:rsid w:val="000F6856"/>
    <w:rsid w:val="000F7FA2"/>
    <w:rsid w:val="0010244E"/>
    <w:rsid w:val="0010252B"/>
    <w:rsid w:val="00102D4C"/>
    <w:rsid w:val="001036E7"/>
    <w:rsid w:val="00104C8A"/>
    <w:rsid w:val="00104F31"/>
    <w:rsid w:val="00106A03"/>
    <w:rsid w:val="00106FA5"/>
    <w:rsid w:val="001070D3"/>
    <w:rsid w:val="001071AF"/>
    <w:rsid w:val="00107E27"/>
    <w:rsid w:val="00110A10"/>
    <w:rsid w:val="0011236A"/>
    <w:rsid w:val="00113570"/>
    <w:rsid w:val="0011402D"/>
    <w:rsid w:val="0011413C"/>
    <w:rsid w:val="00114666"/>
    <w:rsid w:val="00115E1D"/>
    <w:rsid w:val="001166D8"/>
    <w:rsid w:val="00116AE3"/>
    <w:rsid w:val="001176D5"/>
    <w:rsid w:val="00120640"/>
    <w:rsid w:val="00120706"/>
    <w:rsid w:val="00120C62"/>
    <w:rsid w:val="001210A6"/>
    <w:rsid w:val="001213BA"/>
    <w:rsid w:val="00121A14"/>
    <w:rsid w:val="00121EFB"/>
    <w:rsid w:val="00122C73"/>
    <w:rsid w:val="00122EDC"/>
    <w:rsid w:val="00123543"/>
    <w:rsid w:val="00123950"/>
    <w:rsid w:val="00123BCD"/>
    <w:rsid w:val="00126C55"/>
    <w:rsid w:val="001273B4"/>
    <w:rsid w:val="001324A4"/>
    <w:rsid w:val="00133080"/>
    <w:rsid w:val="001333B8"/>
    <w:rsid w:val="00134723"/>
    <w:rsid w:val="00135044"/>
    <w:rsid w:val="00135687"/>
    <w:rsid w:val="00136314"/>
    <w:rsid w:val="0013667D"/>
    <w:rsid w:val="0013683D"/>
    <w:rsid w:val="00137FA5"/>
    <w:rsid w:val="00140A5B"/>
    <w:rsid w:val="00141DB6"/>
    <w:rsid w:val="0014231D"/>
    <w:rsid w:val="001428FB"/>
    <w:rsid w:val="00142BD8"/>
    <w:rsid w:val="001435A8"/>
    <w:rsid w:val="0014379E"/>
    <w:rsid w:val="0014471A"/>
    <w:rsid w:val="0014503C"/>
    <w:rsid w:val="00145112"/>
    <w:rsid w:val="001451A9"/>
    <w:rsid w:val="001452BF"/>
    <w:rsid w:val="001461A9"/>
    <w:rsid w:val="001466FA"/>
    <w:rsid w:val="00147649"/>
    <w:rsid w:val="00147A32"/>
    <w:rsid w:val="001502C2"/>
    <w:rsid w:val="00150837"/>
    <w:rsid w:val="00151BF2"/>
    <w:rsid w:val="0015200B"/>
    <w:rsid w:val="00153072"/>
    <w:rsid w:val="00154519"/>
    <w:rsid w:val="001547CB"/>
    <w:rsid w:val="00154B8A"/>
    <w:rsid w:val="00154CC9"/>
    <w:rsid w:val="00154E1D"/>
    <w:rsid w:val="001555A9"/>
    <w:rsid w:val="00155C59"/>
    <w:rsid w:val="00156A60"/>
    <w:rsid w:val="00157301"/>
    <w:rsid w:val="001574EB"/>
    <w:rsid w:val="00157D04"/>
    <w:rsid w:val="00162CA3"/>
    <w:rsid w:val="001636E5"/>
    <w:rsid w:val="00163A52"/>
    <w:rsid w:val="0016436D"/>
    <w:rsid w:val="00166A7F"/>
    <w:rsid w:val="00167B35"/>
    <w:rsid w:val="00170BAB"/>
    <w:rsid w:val="00170DCA"/>
    <w:rsid w:val="00171060"/>
    <w:rsid w:val="00171828"/>
    <w:rsid w:val="00172393"/>
    <w:rsid w:val="00173334"/>
    <w:rsid w:val="00173568"/>
    <w:rsid w:val="00173661"/>
    <w:rsid w:val="00173C59"/>
    <w:rsid w:val="001750E3"/>
    <w:rsid w:val="00175659"/>
    <w:rsid w:val="0017670C"/>
    <w:rsid w:val="00176EC3"/>
    <w:rsid w:val="00176F9E"/>
    <w:rsid w:val="001810FE"/>
    <w:rsid w:val="001814DC"/>
    <w:rsid w:val="00181889"/>
    <w:rsid w:val="001826F4"/>
    <w:rsid w:val="00182778"/>
    <w:rsid w:val="0018399A"/>
    <w:rsid w:val="00183E5D"/>
    <w:rsid w:val="00183F48"/>
    <w:rsid w:val="0018423C"/>
    <w:rsid w:val="00184372"/>
    <w:rsid w:val="0018471A"/>
    <w:rsid w:val="00184857"/>
    <w:rsid w:val="00184EA4"/>
    <w:rsid w:val="001859C2"/>
    <w:rsid w:val="001868A8"/>
    <w:rsid w:val="00186D2D"/>
    <w:rsid w:val="00186EEF"/>
    <w:rsid w:val="00190031"/>
    <w:rsid w:val="001901F1"/>
    <w:rsid w:val="00190381"/>
    <w:rsid w:val="00190736"/>
    <w:rsid w:val="001942FA"/>
    <w:rsid w:val="00195E50"/>
    <w:rsid w:val="00196339"/>
    <w:rsid w:val="001969D6"/>
    <w:rsid w:val="00196BB5"/>
    <w:rsid w:val="00197BCF"/>
    <w:rsid w:val="001A18E0"/>
    <w:rsid w:val="001A1C76"/>
    <w:rsid w:val="001A1C8A"/>
    <w:rsid w:val="001A3A00"/>
    <w:rsid w:val="001A3D00"/>
    <w:rsid w:val="001A4EA3"/>
    <w:rsid w:val="001A50A9"/>
    <w:rsid w:val="001A5135"/>
    <w:rsid w:val="001A5BBB"/>
    <w:rsid w:val="001A6BB1"/>
    <w:rsid w:val="001A7707"/>
    <w:rsid w:val="001B055C"/>
    <w:rsid w:val="001B0C2B"/>
    <w:rsid w:val="001B1425"/>
    <w:rsid w:val="001B27FC"/>
    <w:rsid w:val="001B440D"/>
    <w:rsid w:val="001B4DE9"/>
    <w:rsid w:val="001B505D"/>
    <w:rsid w:val="001B56C5"/>
    <w:rsid w:val="001B59F8"/>
    <w:rsid w:val="001B6588"/>
    <w:rsid w:val="001B72D0"/>
    <w:rsid w:val="001B78B6"/>
    <w:rsid w:val="001C0936"/>
    <w:rsid w:val="001C0F8A"/>
    <w:rsid w:val="001C19E5"/>
    <w:rsid w:val="001C20F3"/>
    <w:rsid w:val="001C2EF1"/>
    <w:rsid w:val="001C4DE8"/>
    <w:rsid w:val="001C4F5B"/>
    <w:rsid w:val="001C591E"/>
    <w:rsid w:val="001C5D14"/>
    <w:rsid w:val="001C5FBA"/>
    <w:rsid w:val="001C6336"/>
    <w:rsid w:val="001C65FE"/>
    <w:rsid w:val="001C7B87"/>
    <w:rsid w:val="001D1C5D"/>
    <w:rsid w:val="001D273D"/>
    <w:rsid w:val="001D364A"/>
    <w:rsid w:val="001D368C"/>
    <w:rsid w:val="001D373A"/>
    <w:rsid w:val="001D3CBC"/>
    <w:rsid w:val="001D41E8"/>
    <w:rsid w:val="001D442D"/>
    <w:rsid w:val="001D5324"/>
    <w:rsid w:val="001D5BC0"/>
    <w:rsid w:val="001D7B97"/>
    <w:rsid w:val="001E0D14"/>
    <w:rsid w:val="001E1879"/>
    <w:rsid w:val="001E24A1"/>
    <w:rsid w:val="001E27A4"/>
    <w:rsid w:val="001E310D"/>
    <w:rsid w:val="001E3BB9"/>
    <w:rsid w:val="001E43AD"/>
    <w:rsid w:val="001E5086"/>
    <w:rsid w:val="001E57B3"/>
    <w:rsid w:val="001E5A81"/>
    <w:rsid w:val="001E69AE"/>
    <w:rsid w:val="001F013E"/>
    <w:rsid w:val="001F0A3A"/>
    <w:rsid w:val="001F1A39"/>
    <w:rsid w:val="001F1D40"/>
    <w:rsid w:val="001F3AA4"/>
    <w:rsid w:val="001F5572"/>
    <w:rsid w:val="001F5EB7"/>
    <w:rsid w:val="001F61AE"/>
    <w:rsid w:val="001F6802"/>
    <w:rsid w:val="001F7271"/>
    <w:rsid w:val="0020015F"/>
    <w:rsid w:val="0020023F"/>
    <w:rsid w:val="00201985"/>
    <w:rsid w:val="002019CB"/>
    <w:rsid w:val="00203EE2"/>
    <w:rsid w:val="0020632F"/>
    <w:rsid w:val="00206C9D"/>
    <w:rsid w:val="002072B6"/>
    <w:rsid w:val="00210055"/>
    <w:rsid w:val="0021018F"/>
    <w:rsid w:val="00210CE7"/>
    <w:rsid w:val="00210FC4"/>
    <w:rsid w:val="00211C07"/>
    <w:rsid w:val="00211E13"/>
    <w:rsid w:val="00212837"/>
    <w:rsid w:val="00212C0A"/>
    <w:rsid w:val="00212F66"/>
    <w:rsid w:val="00215849"/>
    <w:rsid w:val="002158CD"/>
    <w:rsid w:val="00217893"/>
    <w:rsid w:val="00220811"/>
    <w:rsid w:val="0022138B"/>
    <w:rsid w:val="00222504"/>
    <w:rsid w:val="00222727"/>
    <w:rsid w:val="00223766"/>
    <w:rsid w:val="00223994"/>
    <w:rsid w:val="0022424E"/>
    <w:rsid w:val="00224A6C"/>
    <w:rsid w:val="002253E4"/>
    <w:rsid w:val="00225548"/>
    <w:rsid w:val="00225DEE"/>
    <w:rsid w:val="002267BA"/>
    <w:rsid w:val="002273DF"/>
    <w:rsid w:val="002275B5"/>
    <w:rsid w:val="00227648"/>
    <w:rsid w:val="00227A6A"/>
    <w:rsid w:val="00230617"/>
    <w:rsid w:val="00230659"/>
    <w:rsid w:val="0023075F"/>
    <w:rsid w:val="00230F50"/>
    <w:rsid w:val="0023321B"/>
    <w:rsid w:val="00235EED"/>
    <w:rsid w:val="00236906"/>
    <w:rsid w:val="002437A1"/>
    <w:rsid w:val="00244672"/>
    <w:rsid w:val="00244891"/>
    <w:rsid w:val="002454F3"/>
    <w:rsid w:val="00246085"/>
    <w:rsid w:val="002463DE"/>
    <w:rsid w:val="002463F9"/>
    <w:rsid w:val="00246806"/>
    <w:rsid w:val="00246C14"/>
    <w:rsid w:val="00247C3C"/>
    <w:rsid w:val="002510AE"/>
    <w:rsid w:val="00252285"/>
    <w:rsid w:val="002525BE"/>
    <w:rsid w:val="002528AD"/>
    <w:rsid w:val="002529C8"/>
    <w:rsid w:val="002533A0"/>
    <w:rsid w:val="00253907"/>
    <w:rsid w:val="00253A4E"/>
    <w:rsid w:val="00254B21"/>
    <w:rsid w:val="002551B0"/>
    <w:rsid w:val="002553A9"/>
    <w:rsid w:val="00255E58"/>
    <w:rsid w:val="00256A60"/>
    <w:rsid w:val="0025729E"/>
    <w:rsid w:val="0025758D"/>
    <w:rsid w:val="0025765A"/>
    <w:rsid w:val="00257C2D"/>
    <w:rsid w:val="002612B5"/>
    <w:rsid w:val="0026215F"/>
    <w:rsid w:val="0026257A"/>
    <w:rsid w:val="0026309C"/>
    <w:rsid w:val="002634D4"/>
    <w:rsid w:val="00263518"/>
    <w:rsid w:val="00264C6F"/>
    <w:rsid w:val="00265070"/>
    <w:rsid w:val="002652E1"/>
    <w:rsid w:val="00266A7A"/>
    <w:rsid w:val="00266EC8"/>
    <w:rsid w:val="00267133"/>
    <w:rsid w:val="00267F1F"/>
    <w:rsid w:val="00271648"/>
    <w:rsid w:val="00271CEB"/>
    <w:rsid w:val="00271CF1"/>
    <w:rsid w:val="00271D32"/>
    <w:rsid w:val="0027314D"/>
    <w:rsid w:val="002777B6"/>
    <w:rsid w:val="00277B14"/>
    <w:rsid w:val="00277C2C"/>
    <w:rsid w:val="002823E3"/>
    <w:rsid w:val="0028434E"/>
    <w:rsid w:val="002846DE"/>
    <w:rsid w:val="00285082"/>
    <w:rsid w:val="002856FD"/>
    <w:rsid w:val="00285D73"/>
    <w:rsid w:val="002866BB"/>
    <w:rsid w:val="00286D42"/>
    <w:rsid w:val="00287A9E"/>
    <w:rsid w:val="00287F50"/>
    <w:rsid w:val="0029042B"/>
    <w:rsid w:val="00291C1C"/>
    <w:rsid w:val="002920CC"/>
    <w:rsid w:val="00292C43"/>
    <w:rsid w:val="00292D97"/>
    <w:rsid w:val="002949EB"/>
    <w:rsid w:val="002959A2"/>
    <w:rsid w:val="00296036"/>
    <w:rsid w:val="002961E5"/>
    <w:rsid w:val="002964F0"/>
    <w:rsid w:val="0029691A"/>
    <w:rsid w:val="00296CFA"/>
    <w:rsid w:val="002A1C73"/>
    <w:rsid w:val="002A1D9B"/>
    <w:rsid w:val="002A211D"/>
    <w:rsid w:val="002A2280"/>
    <w:rsid w:val="002A2693"/>
    <w:rsid w:val="002A32C1"/>
    <w:rsid w:val="002A46A9"/>
    <w:rsid w:val="002A48F6"/>
    <w:rsid w:val="002A4AE4"/>
    <w:rsid w:val="002A53ED"/>
    <w:rsid w:val="002A66B4"/>
    <w:rsid w:val="002A73D3"/>
    <w:rsid w:val="002A7D44"/>
    <w:rsid w:val="002B0573"/>
    <w:rsid w:val="002B0C97"/>
    <w:rsid w:val="002B0F78"/>
    <w:rsid w:val="002B1931"/>
    <w:rsid w:val="002B35BE"/>
    <w:rsid w:val="002B402F"/>
    <w:rsid w:val="002B4EEE"/>
    <w:rsid w:val="002B5F32"/>
    <w:rsid w:val="002B644B"/>
    <w:rsid w:val="002B6966"/>
    <w:rsid w:val="002B7DC8"/>
    <w:rsid w:val="002C05C3"/>
    <w:rsid w:val="002C0665"/>
    <w:rsid w:val="002C128D"/>
    <w:rsid w:val="002C159C"/>
    <w:rsid w:val="002C1929"/>
    <w:rsid w:val="002C2F4B"/>
    <w:rsid w:val="002C3556"/>
    <w:rsid w:val="002C4A1D"/>
    <w:rsid w:val="002C4D95"/>
    <w:rsid w:val="002C50B9"/>
    <w:rsid w:val="002C5105"/>
    <w:rsid w:val="002C529D"/>
    <w:rsid w:val="002C6DA8"/>
    <w:rsid w:val="002D1034"/>
    <w:rsid w:val="002D10CA"/>
    <w:rsid w:val="002D1E9A"/>
    <w:rsid w:val="002D3B26"/>
    <w:rsid w:val="002D3E54"/>
    <w:rsid w:val="002D4D42"/>
    <w:rsid w:val="002D4EB4"/>
    <w:rsid w:val="002D566F"/>
    <w:rsid w:val="002D71AB"/>
    <w:rsid w:val="002E050E"/>
    <w:rsid w:val="002E0784"/>
    <w:rsid w:val="002E0A96"/>
    <w:rsid w:val="002E2529"/>
    <w:rsid w:val="002E4826"/>
    <w:rsid w:val="002E4C73"/>
    <w:rsid w:val="002E4E3A"/>
    <w:rsid w:val="002E54DA"/>
    <w:rsid w:val="002E5584"/>
    <w:rsid w:val="002E6398"/>
    <w:rsid w:val="002E6A61"/>
    <w:rsid w:val="002F06DE"/>
    <w:rsid w:val="002F1B11"/>
    <w:rsid w:val="002F1CF8"/>
    <w:rsid w:val="002F1FC0"/>
    <w:rsid w:val="002F2296"/>
    <w:rsid w:val="002F4B13"/>
    <w:rsid w:val="002F4D7C"/>
    <w:rsid w:val="002F507A"/>
    <w:rsid w:val="002F6511"/>
    <w:rsid w:val="002F6BCD"/>
    <w:rsid w:val="002F7952"/>
    <w:rsid w:val="002F7E4C"/>
    <w:rsid w:val="00300AE5"/>
    <w:rsid w:val="00301448"/>
    <w:rsid w:val="0030161D"/>
    <w:rsid w:val="00301DCD"/>
    <w:rsid w:val="003020F1"/>
    <w:rsid w:val="0030241C"/>
    <w:rsid w:val="00302E81"/>
    <w:rsid w:val="00303222"/>
    <w:rsid w:val="00303409"/>
    <w:rsid w:val="00303FAB"/>
    <w:rsid w:val="003043C0"/>
    <w:rsid w:val="0030507D"/>
    <w:rsid w:val="003050C2"/>
    <w:rsid w:val="00305DA0"/>
    <w:rsid w:val="00307486"/>
    <w:rsid w:val="003153AD"/>
    <w:rsid w:val="00316054"/>
    <w:rsid w:val="00316490"/>
    <w:rsid w:val="003167D7"/>
    <w:rsid w:val="003174D0"/>
    <w:rsid w:val="00320814"/>
    <w:rsid w:val="00321A49"/>
    <w:rsid w:val="003220BB"/>
    <w:rsid w:val="0032245B"/>
    <w:rsid w:val="00322B9E"/>
    <w:rsid w:val="003248DA"/>
    <w:rsid w:val="003251C8"/>
    <w:rsid w:val="00325343"/>
    <w:rsid w:val="00325AC9"/>
    <w:rsid w:val="003260B9"/>
    <w:rsid w:val="00326FE7"/>
    <w:rsid w:val="0032768B"/>
    <w:rsid w:val="00330A72"/>
    <w:rsid w:val="00331090"/>
    <w:rsid w:val="00332198"/>
    <w:rsid w:val="003323C1"/>
    <w:rsid w:val="0033271F"/>
    <w:rsid w:val="00332868"/>
    <w:rsid w:val="003454BB"/>
    <w:rsid w:val="00345652"/>
    <w:rsid w:val="003462EE"/>
    <w:rsid w:val="0034716B"/>
    <w:rsid w:val="00347EF0"/>
    <w:rsid w:val="00351044"/>
    <w:rsid w:val="0035146C"/>
    <w:rsid w:val="003525A3"/>
    <w:rsid w:val="00352831"/>
    <w:rsid w:val="00352C60"/>
    <w:rsid w:val="00352EE1"/>
    <w:rsid w:val="00353CE4"/>
    <w:rsid w:val="00354BF0"/>
    <w:rsid w:val="003561C9"/>
    <w:rsid w:val="0035636E"/>
    <w:rsid w:val="00356E20"/>
    <w:rsid w:val="003600A1"/>
    <w:rsid w:val="003607A1"/>
    <w:rsid w:val="00360931"/>
    <w:rsid w:val="00363249"/>
    <w:rsid w:val="0036536F"/>
    <w:rsid w:val="00365717"/>
    <w:rsid w:val="003658B8"/>
    <w:rsid w:val="003723A7"/>
    <w:rsid w:val="003735C0"/>
    <w:rsid w:val="003764F2"/>
    <w:rsid w:val="003779D7"/>
    <w:rsid w:val="00377D28"/>
    <w:rsid w:val="00377DA3"/>
    <w:rsid w:val="00380325"/>
    <w:rsid w:val="00381A4A"/>
    <w:rsid w:val="00382A73"/>
    <w:rsid w:val="00382FAE"/>
    <w:rsid w:val="00383A14"/>
    <w:rsid w:val="00384102"/>
    <w:rsid w:val="0038419B"/>
    <w:rsid w:val="00385602"/>
    <w:rsid w:val="00385A8F"/>
    <w:rsid w:val="00386939"/>
    <w:rsid w:val="003875C6"/>
    <w:rsid w:val="003900F1"/>
    <w:rsid w:val="0039014D"/>
    <w:rsid w:val="00391248"/>
    <w:rsid w:val="00391584"/>
    <w:rsid w:val="003937C7"/>
    <w:rsid w:val="00393DFE"/>
    <w:rsid w:val="00394D0E"/>
    <w:rsid w:val="00395E2D"/>
    <w:rsid w:val="00395F75"/>
    <w:rsid w:val="0039694A"/>
    <w:rsid w:val="00396F5D"/>
    <w:rsid w:val="00397078"/>
    <w:rsid w:val="0039765B"/>
    <w:rsid w:val="003A0240"/>
    <w:rsid w:val="003A2797"/>
    <w:rsid w:val="003A29D1"/>
    <w:rsid w:val="003A2C1B"/>
    <w:rsid w:val="003A4CE9"/>
    <w:rsid w:val="003A7873"/>
    <w:rsid w:val="003B0852"/>
    <w:rsid w:val="003B0D7A"/>
    <w:rsid w:val="003B1902"/>
    <w:rsid w:val="003B1F7F"/>
    <w:rsid w:val="003B24E3"/>
    <w:rsid w:val="003B2A18"/>
    <w:rsid w:val="003B3E80"/>
    <w:rsid w:val="003B436D"/>
    <w:rsid w:val="003B52CE"/>
    <w:rsid w:val="003B5B8A"/>
    <w:rsid w:val="003B6754"/>
    <w:rsid w:val="003B723D"/>
    <w:rsid w:val="003C135F"/>
    <w:rsid w:val="003C2784"/>
    <w:rsid w:val="003C4744"/>
    <w:rsid w:val="003D04BF"/>
    <w:rsid w:val="003D2F28"/>
    <w:rsid w:val="003D3366"/>
    <w:rsid w:val="003D4F55"/>
    <w:rsid w:val="003D5A40"/>
    <w:rsid w:val="003D6396"/>
    <w:rsid w:val="003D67D1"/>
    <w:rsid w:val="003D6D95"/>
    <w:rsid w:val="003E06DB"/>
    <w:rsid w:val="003E25C8"/>
    <w:rsid w:val="003E2C3E"/>
    <w:rsid w:val="003E400F"/>
    <w:rsid w:val="003E51A4"/>
    <w:rsid w:val="003E55A3"/>
    <w:rsid w:val="003E6FEF"/>
    <w:rsid w:val="003E70C9"/>
    <w:rsid w:val="003E765A"/>
    <w:rsid w:val="003F0559"/>
    <w:rsid w:val="003F124B"/>
    <w:rsid w:val="003F2241"/>
    <w:rsid w:val="003F3BA9"/>
    <w:rsid w:val="003F4D08"/>
    <w:rsid w:val="003F4F58"/>
    <w:rsid w:val="003F532B"/>
    <w:rsid w:val="003F66BF"/>
    <w:rsid w:val="003F767F"/>
    <w:rsid w:val="00400904"/>
    <w:rsid w:val="004019AC"/>
    <w:rsid w:val="00401A14"/>
    <w:rsid w:val="00401C4D"/>
    <w:rsid w:val="0040229B"/>
    <w:rsid w:val="00402B00"/>
    <w:rsid w:val="0040325E"/>
    <w:rsid w:val="00403C4B"/>
    <w:rsid w:val="00403ECB"/>
    <w:rsid w:val="004042D0"/>
    <w:rsid w:val="00405050"/>
    <w:rsid w:val="00405688"/>
    <w:rsid w:val="00405FB2"/>
    <w:rsid w:val="004065F8"/>
    <w:rsid w:val="00406A9D"/>
    <w:rsid w:val="0040762D"/>
    <w:rsid w:val="00407A9A"/>
    <w:rsid w:val="00407E47"/>
    <w:rsid w:val="00410B53"/>
    <w:rsid w:val="00410C14"/>
    <w:rsid w:val="00410D74"/>
    <w:rsid w:val="00410E75"/>
    <w:rsid w:val="0041176D"/>
    <w:rsid w:val="00411D5B"/>
    <w:rsid w:val="00411DB9"/>
    <w:rsid w:val="00412177"/>
    <w:rsid w:val="004123BC"/>
    <w:rsid w:val="00412B79"/>
    <w:rsid w:val="00413181"/>
    <w:rsid w:val="00413A3C"/>
    <w:rsid w:val="004140AA"/>
    <w:rsid w:val="00414136"/>
    <w:rsid w:val="00414E09"/>
    <w:rsid w:val="00415004"/>
    <w:rsid w:val="00415158"/>
    <w:rsid w:val="0041543E"/>
    <w:rsid w:val="00415710"/>
    <w:rsid w:val="0041572F"/>
    <w:rsid w:val="00416271"/>
    <w:rsid w:val="0041657F"/>
    <w:rsid w:val="00420546"/>
    <w:rsid w:val="0042129A"/>
    <w:rsid w:val="00421A5A"/>
    <w:rsid w:val="0042233B"/>
    <w:rsid w:val="0042344A"/>
    <w:rsid w:val="004235CD"/>
    <w:rsid w:val="004236DE"/>
    <w:rsid w:val="00423DD6"/>
    <w:rsid w:val="00424A8F"/>
    <w:rsid w:val="00424AF3"/>
    <w:rsid w:val="0042561B"/>
    <w:rsid w:val="004256FB"/>
    <w:rsid w:val="00425992"/>
    <w:rsid w:val="0042599B"/>
    <w:rsid w:val="0042633D"/>
    <w:rsid w:val="00426554"/>
    <w:rsid w:val="00427336"/>
    <w:rsid w:val="004337CB"/>
    <w:rsid w:val="00433DA7"/>
    <w:rsid w:val="00434061"/>
    <w:rsid w:val="004348D7"/>
    <w:rsid w:val="00435684"/>
    <w:rsid w:val="004359D0"/>
    <w:rsid w:val="004361B7"/>
    <w:rsid w:val="00436C44"/>
    <w:rsid w:val="00437268"/>
    <w:rsid w:val="0044024A"/>
    <w:rsid w:val="00440E85"/>
    <w:rsid w:val="00441FB6"/>
    <w:rsid w:val="00441FEC"/>
    <w:rsid w:val="004433B6"/>
    <w:rsid w:val="00445B40"/>
    <w:rsid w:val="00447CFB"/>
    <w:rsid w:val="00451CFF"/>
    <w:rsid w:val="00451D5B"/>
    <w:rsid w:val="004522FD"/>
    <w:rsid w:val="00452AB7"/>
    <w:rsid w:val="00452BC7"/>
    <w:rsid w:val="00453D43"/>
    <w:rsid w:val="00453F32"/>
    <w:rsid w:val="00453FAD"/>
    <w:rsid w:val="00455CFA"/>
    <w:rsid w:val="00456D8B"/>
    <w:rsid w:val="0045739B"/>
    <w:rsid w:val="00460FBC"/>
    <w:rsid w:val="004613F0"/>
    <w:rsid w:val="00461D80"/>
    <w:rsid w:val="004633ED"/>
    <w:rsid w:val="00463B9C"/>
    <w:rsid w:val="00463E6B"/>
    <w:rsid w:val="0046599F"/>
    <w:rsid w:val="00470879"/>
    <w:rsid w:val="00471BE5"/>
    <w:rsid w:val="00471DC9"/>
    <w:rsid w:val="004729AF"/>
    <w:rsid w:val="00473C37"/>
    <w:rsid w:val="00475046"/>
    <w:rsid w:val="0047527A"/>
    <w:rsid w:val="00475B3D"/>
    <w:rsid w:val="004763C2"/>
    <w:rsid w:val="00477ED2"/>
    <w:rsid w:val="00480063"/>
    <w:rsid w:val="0048060C"/>
    <w:rsid w:val="00480C6E"/>
    <w:rsid w:val="00480D8F"/>
    <w:rsid w:val="00482168"/>
    <w:rsid w:val="00482904"/>
    <w:rsid w:val="00483625"/>
    <w:rsid w:val="00483F1B"/>
    <w:rsid w:val="00484A28"/>
    <w:rsid w:val="00484F13"/>
    <w:rsid w:val="0048697B"/>
    <w:rsid w:val="00487AF4"/>
    <w:rsid w:val="004910F3"/>
    <w:rsid w:val="004919E7"/>
    <w:rsid w:val="00493316"/>
    <w:rsid w:val="0049395B"/>
    <w:rsid w:val="00493CD2"/>
    <w:rsid w:val="00494891"/>
    <w:rsid w:val="0049531D"/>
    <w:rsid w:val="004965A4"/>
    <w:rsid w:val="004A04BC"/>
    <w:rsid w:val="004A0A0E"/>
    <w:rsid w:val="004A0EA2"/>
    <w:rsid w:val="004A0F72"/>
    <w:rsid w:val="004A26DC"/>
    <w:rsid w:val="004A2A50"/>
    <w:rsid w:val="004A2D0B"/>
    <w:rsid w:val="004A47C3"/>
    <w:rsid w:val="004A47D1"/>
    <w:rsid w:val="004A4F6F"/>
    <w:rsid w:val="004A5920"/>
    <w:rsid w:val="004A6720"/>
    <w:rsid w:val="004B135A"/>
    <w:rsid w:val="004B1EB0"/>
    <w:rsid w:val="004B2864"/>
    <w:rsid w:val="004B2B4D"/>
    <w:rsid w:val="004B2D42"/>
    <w:rsid w:val="004B2D6D"/>
    <w:rsid w:val="004B3960"/>
    <w:rsid w:val="004B4F26"/>
    <w:rsid w:val="004B5465"/>
    <w:rsid w:val="004B575B"/>
    <w:rsid w:val="004B5B27"/>
    <w:rsid w:val="004B650D"/>
    <w:rsid w:val="004B74BB"/>
    <w:rsid w:val="004B7620"/>
    <w:rsid w:val="004C120D"/>
    <w:rsid w:val="004C2379"/>
    <w:rsid w:val="004C255C"/>
    <w:rsid w:val="004C258F"/>
    <w:rsid w:val="004C2E1C"/>
    <w:rsid w:val="004C3651"/>
    <w:rsid w:val="004C564F"/>
    <w:rsid w:val="004C5F87"/>
    <w:rsid w:val="004C6464"/>
    <w:rsid w:val="004C66BF"/>
    <w:rsid w:val="004C7537"/>
    <w:rsid w:val="004D00C3"/>
    <w:rsid w:val="004D1D64"/>
    <w:rsid w:val="004D21F9"/>
    <w:rsid w:val="004D2770"/>
    <w:rsid w:val="004D2FAF"/>
    <w:rsid w:val="004D315F"/>
    <w:rsid w:val="004D3418"/>
    <w:rsid w:val="004D43E8"/>
    <w:rsid w:val="004D455E"/>
    <w:rsid w:val="004D4F21"/>
    <w:rsid w:val="004D5F51"/>
    <w:rsid w:val="004D5FCE"/>
    <w:rsid w:val="004D6588"/>
    <w:rsid w:val="004E0E25"/>
    <w:rsid w:val="004E1CF1"/>
    <w:rsid w:val="004E2720"/>
    <w:rsid w:val="004E2C93"/>
    <w:rsid w:val="004E32AD"/>
    <w:rsid w:val="004E356C"/>
    <w:rsid w:val="004E36BE"/>
    <w:rsid w:val="004E3B0A"/>
    <w:rsid w:val="004E3FFB"/>
    <w:rsid w:val="004E787C"/>
    <w:rsid w:val="004E7AAA"/>
    <w:rsid w:val="004F10A6"/>
    <w:rsid w:val="004F1242"/>
    <w:rsid w:val="004F2389"/>
    <w:rsid w:val="004F3242"/>
    <w:rsid w:val="004F465F"/>
    <w:rsid w:val="004F4FEF"/>
    <w:rsid w:val="004F636E"/>
    <w:rsid w:val="004F6C03"/>
    <w:rsid w:val="004F7B49"/>
    <w:rsid w:val="004F7D05"/>
    <w:rsid w:val="00500136"/>
    <w:rsid w:val="005005E8"/>
    <w:rsid w:val="00501AFA"/>
    <w:rsid w:val="00501C85"/>
    <w:rsid w:val="00502295"/>
    <w:rsid w:val="005025DB"/>
    <w:rsid w:val="00502860"/>
    <w:rsid w:val="0050348E"/>
    <w:rsid w:val="0050398D"/>
    <w:rsid w:val="00503B55"/>
    <w:rsid w:val="00504FBB"/>
    <w:rsid w:val="00505015"/>
    <w:rsid w:val="005051C4"/>
    <w:rsid w:val="00505487"/>
    <w:rsid w:val="00505581"/>
    <w:rsid w:val="0050663F"/>
    <w:rsid w:val="00507F01"/>
    <w:rsid w:val="00510724"/>
    <w:rsid w:val="005119B5"/>
    <w:rsid w:val="00514118"/>
    <w:rsid w:val="005149DB"/>
    <w:rsid w:val="005158AC"/>
    <w:rsid w:val="00516585"/>
    <w:rsid w:val="005168D1"/>
    <w:rsid w:val="005178FE"/>
    <w:rsid w:val="00517E64"/>
    <w:rsid w:val="00520B6E"/>
    <w:rsid w:val="00521DDA"/>
    <w:rsid w:val="005229D1"/>
    <w:rsid w:val="00523019"/>
    <w:rsid w:val="005230DB"/>
    <w:rsid w:val="005239CE"/>
    <w:rsid w:val="00524A43"/>
    <w:rsid w:val="00524C8F"/>
    <w:rsid w:val="00524CF8"/>
    <w:rsid w:val="005251FF"/>
    <w:rsid w:val="005255C6"/>
    <w:rsid w:val="00525B28"/>
    <w:rsid w:val="00525E6E"/>
    <w:rsid w:val="005261B9"/>
    <w:rsid w:val="00526916"/>
    <w:rsid w:val="00526B80"/>
    <w:rsid w:val="005305FE"/>
    <w:rsid w:val="00531163"/>
    <w:rsid w:val="00531741"/>
    <w:rsid w:val="005321B6"/>
    <w:rsid w:val="00532A09"/>
    <w:rsid w:val="005332F5"/>
    <w:rsid w:val="005350AB"/>
    <w:rsid w:val="0053641C"/>
    <w:rsid w:val="00536654"/>
    <w:rsid w:val="005369C2"/>
    <w:rsid w:val="00536AC5"/>
    <w:rsid w:val="0053719D"/>
    <w:rsid w:val="005372BC"/>
    <w:rsid w:val="00541EF4"/>
    <w:rsid w:val="00542BA1"/>
    <w:rsid w:val="00542EE4"/>
    <w:rsid w:val="0054318B"/>
    <w:rsid w:val="0054347A"/>
    <w:rsid w:val="0054353C"/>
    <w:rsid w:val="0054389A"/>
    <w:rsid w:val="0054439A"/>
    <w:rsid w:val="00544943"/>
    <w:rsid w:val="0054500F"/>
    <w:rsid w:val="00545523"/>
    <w:rsid w:val="005521B2"/>
    <w:rsid w:val="00552CE1"/>
    <w:rsid w:val="00552DEC"/>
    <w:rsid w:val="0055404B"/>
    <w:rsid w:val="00556473"/>
    <w:rsid w:val="00557964"/>
    <w:rsid w:val="00557AFD"/>
    <w:rsid w:val="00557C90"/>
    <w:rsid w:val="00557DBF"/>
    <w:rsid w:val="00560524"/>
    <w:rsid w:val="00561096"/>
    <w:rsid w:val="005611C5"/>
    <w:rsid w:val="005619EA"/>
    <w:rsid w:val="0056252A"/>
    <w:rsid w:val="005627B5"/>
    <w:rsid w:val="00562C8B"/>
    <w:rsid w:val="0056301C"/>
    <w:rsid w:val="00563632"/>
    <w:rsid w:val="00563987"/>
    <w:rsid w:val="0056486E"/>
    <w:rsid w:val="00564D35"/>
    <w:rsid w:val="0056556D"/>
    <w:rsid w:val="00565F91"/>
    <w:rsid w:val="00566AA1"/>
    <w:rsid w:val="00571369"/>
    <w:rsid w:val="005715FD"/>
    <w:rsid w:val="0057166C"/>
    <w:rsid w:val="00572479"/>
    <w:rsid w:val="005726E3"/>
    <w:rsid w:val="00572994"/>
    <w:rsid w:val="005731CE"/>
    <w:rsid w:val="00573D61"/>
    <w:rsid w:val="0057443E"/>
    <w:rsid w:val="00576D7B"/>
    <w:rsid w:val="005772B4"/>
    <w:rsid w:val="00580A65"/>
    <w:rsid w:val="005818E3"/>
    <w:rsid w:val="00581BBE"/>
    <w:rsid w:val="00581F6A"/>
    <w:rsid w:val="00582E5E"/>
    <w:rsid w:val="005845CD"/>
    <w:rsid w:val="0058579D"/>
    <w:rsid w:val="00590412"/>
    <w:rsid w:val="00591721"/>
    <w:rsid w:val="005931F4"/>
    <w:rsid w:val="0059508F"/>
    <w:rsid w:val="00595E82"/>
    <w:rsid w:val="00596130"/>
    <w:rsid w:val="00596178"/>
    <w:rsid w:val="005975E3"/>
    <w:rsid w:val="005A212E"/>
    <w:rsid w:val="005A42FB"/>
    <w:rsid w:val="005A4534"/>
    <w:rsid w:val="005A4A27"/>
    <w:rsid w:val="005A530F"/>
    <w:rsid w:val="005A5729"/>
    <w:rsid w:val="005A6C76"/>
    <w:rsid w:val="005A7287"/>
    <w:rsid w:val="005A744D"/>
    <w:rsid w:val="005B0E5E"/>
    <w:rsid w:val="005B0EDE"/>
    <w:rsid w:val="005B114B"/>
    <w:rsid w:val="005B163E"/>
    <w:rsid w:val="005B18E0"/>
    <w:rsid w:val="005B338D"/>
    <w:rsid w:val="005B3624"/>
    <w:rsid w:val="005B362E"/>
    <w:rsid w:val="005B39D9"/>
    <w:rsid w:val="005B4C3F"/>
    <w:rsid w:val="005B5A71"/>
    <w:rsid w:val="005B5FB5"/>
    <w:rsid w:val="005B7C39"/>
    <w:rsid w:val="005B7E87"/>
    <w:rsid w:val="005C050E"/>
    <w:rsid w:val="005C1742"/>
    <w:rsid w:val="005C22A6"/>
    <w:rsid w:val="005C2659"/>
    <w:rsid w:val="005C41FF"/>
    <w:rsid w:val="005C4409"/>
    <w:rsid w:val="005C4693"/>
    <w:rsid w:val="005C4697"/>
    <w:rsid w:val="005C54F0"/>
    <w:rsid w:val="005C583F"/>
    <w:rsid w:val="005C6630"/>
    <w:rsid w:val="005C7D30"/>
    <w:rsid w:val="005D007E"/>
    <w:rsid w:val="005D08D4"/>
    <w:rsid w:val="005D0B38"/>
    <w:rsid w:val="005D16BF"/>
    <w:rsid w:val="005D1CC3"/>
    <w:rsid w:val="005D21EF"/>
    <w:rsid w:val="005D2BFA"/>
    <w:rsid w:val="005D49C5"/>
    <w:rsid w:val="005D64AE"/>
    <w:rsid w:val="005D695B"/>
    <w:rsid w:val="005D764E"/>
    <w:rsid w:val="005E0632"/>
    <w:rsid w:val="005E0C9C"/>
    <w:rsid w:val="005E16BE"/>
    <w:rsid w:val="005E17CA"/>
    <w:rsid w:val="005E26BC"/>
    <w:rsid w:val="005E3C47"/>
    <w:rsid w:val="005E4238"/>
    <w:rsid w:val="005E55ED"/>
    <w:rsid w:val="005E5A5C"/>
    <w:rsid w:val="005E5B48"/>
    <w:rsid w:val="005E5BF7"/>
    <w:rsid w:val="005E7899"/>
    <w:rsid w:val="005E7D3F"/>
    <w:rsid w:val="005E7DFF"/>
    <w:rsid w:val="005F0661"/>
    <w:rsid w:val="005F346D"/>
    <w:rsid w:val="005F4035"/>
    <w:rsid w:val="005F410B"/>
    <w:rsid w:val="005F56B2"/>
    <w:rsid w:val="00601146"/>
    <w:rsid w:val="00601631"/>
    <w:rsid w:val="00602ABE"/>
    <w:rsid w:val="00602D15"/>
    <w:rsid w:val="006030B5"/>
    <w:rsid w:val="00606745"/>
    <w:rsid w:val="006068C5"/>
    <w:rsid w:val="00606BBB"/>
    <w:rsid w:val="00606C3C"/>
    <w:rsid w:val="00610229"/>
    <w:rsid w:val="0061047C"/>
    <w:rsid w:val="006104C7"/>
    <w:rsid w:val="00610CC2"/>
    <w:rsid w:val="00612177"/>
    <w:rsid w:val="00612787"/>
    <w:rsid w:val="00613B0E"/>
    <w:rsid w:val="0061482E"/>
    <w:rsid w:val="0061492F"/>
    <w:rsid w:val="00614EBB"/>
    <w:rsid w:val="006159A7"/>
    <w:rsid w:val="00616258"/>
    <w:rsid w:val="00616AFE"/>
    <w:rsid w:val="00620734"/>
    <w:rsid w:val="006214A3"/>
    <w:rsid w:val="00621620"/>
    <w:rsid w:val="00623097"/>
    <w:rsid w:val="006238F1"/>
    <w:rsid w:val="006265D6"/>
    <w:rsid w:val="00626F79"/>
    <w:rsid w:val="0063182B"/>
    <w:rsid w:val="006319B8"/>
    <w:rsid w:val="006321BA"/>
    <w:rsid w:val="0063237B"/>
    <w:rsid w:val="006323AC"/>
    <w:rsid w:val="00633BDB"/>
    <w:rsid w:val="00634647"/>
    <w:rsid w:val="00635178"/>
    <w:rsid w:val="00635412"/>
    <w:rsid w:val="00636D01"/>
    <w:rsid w:val="0063702F"/>
    <w:rsid w:val="006378E2"/>
    <w:rsid w:val="00640798"/>
    <w:rsid w:val="0064227D"/>
    <w:rsid w:val="00642DC0"/>
    <w:rsid w:val="00643FD0"/>
    <w:rsid w:val="00643FD7"/>
    <w:rsid w:val="00645A4B"/>
    <w:rsid w:val="0064655E"/>
    <w:rsid w:val="006469B7"/>
    <w:rsid w:val="00647BE7"/>
    <w:rsid w:val="00652DD6"/>
    <w:rsid w:val="006549F7"/>
    <w:rsid w:val="00654D7E"/>
    <w:rsid w:val="0065579B"/>
    <w:rsid w:val="00655A8A"/>
    <w:rsid w:val="006574F3"/>
    <w:rsid w:val="00657F99"/>
    <w:rsid w:val="00660111"/>
    <w:rsid w:val="0066044D"/>
    <w:rsid w:val="006610D2"/>
    <w:rsid w:val="006610E3"/>
    <w:rsid w:val="00662054"/>
    <w:rsid w:val="00662532"/>
    <w:rsid w:val="0066260C"/>
    <w:rsid w:val="00665B24"/>
    <w:rsid w:val="00665D1A"/>
    <w:rsid w:val="006661B4"/>
    <w:rsid w:val="0066671C"/>
    <w:rsid w:val="006668AC"/>
    <w:rsid w:val="00666DA6"/>
    <w:rsid w:val="00667812"/>
    <w:rsid w:val="0066786E"/>
    <w:rsid w:val="00667E9C"/>
    <w:rsid w:val="00670718"/>
    <w:rsid w:val="00670849"/>
    <w:rsid w:val="0067103C"/>
    <w:rsid w:val="00675279"/>
    <w:rsid w:val="006753C8"/>
    <w:rsid w:val="006765CF"/>
    <w:rsid w:val="006773E3"/>
    <w:rsid w:val="006775CF"/>
    <w:rsid w:val="006800B4"/>
    <w:rsid w:val="00684637"/>
    <w:rsid w:val="00684B37"/>
    <w:rsid w:val="0068547E"/>
    <w:rsid w:val="00685792"/>
    <w:rsid w:val="006858E2"/>
    <w:rsid w:val="0068595C"/>
    <w:rsid w:val="006864A6"/>
    <w:rsid w:val="00686736"/>
    <w:rsid w:val="00686AA5"/>
    <w:rsid w:val="00687374"/>
    <w:rsid w:val="00687A86"/>
    <w:rsid w:val="00690E21"/>
    <w:rsid w:val="006915A4"/>
    <w:rsid w:val="0069353E"/>
    <w:rsid w:val="00694365"/>
    <w:rsid w:val="00694D96"/>
    <w:rsid w:val="00694DCA"/>
    <w:rsid w:val="00695A6D"/>
    <w:rsid w:val="00697013"/>
    <w:rsid w:val="00697B2F"/>
    <w:rsid w:val="006A1187"/>
    <w:rsid w:val="006A1C45"/>
    <w:rsid w:val="006A1DBC"/>
    <w:rsid w:val="006A1FDC"/>
    <w:rsid w:val="006A21E9"/>
    <w:rsid w:val="006A2357"/>
    <w:rsid w:val="006A2FC4"/>
    <w:rsid w:val="006A31F0"/>
    <w:rsid w:val="006A3291"/>
    <w:rsid w:val="006A423A"/>
    <w:rsid w:val="006A4324"/>
    <w:rsid w:val="006A4D30"/>
    <w:rsid w:val="006A5B86"/>
    <w:rsid w:val="006A6B64"/>
    <w:rsid w:val="006A6EFB"/>
    <w:rsid w:val="006A756B"/>
    <w:rsid w:val="006B1561"/>
    <w:rsid w:val="006B4C25"/>
    <w:rsid w:val="006B76E5"/>
    <w:rsid w:val="006B7736"/>
    <w:rsid w:val="006B7DD1"/>
    <w:rsid w:val="006C0E99"/>
    <w:rsid w:val="006C0F43"/>
    <w:rsid w:val="006C2D78"/>
    <w:rsid w:val="006C2E0A"/>
    <w:rsid w:val="006C3C12"/>
    <w:rsid w:val="006C40BD"/>
    <w:rsid w:val="006C4F15"/>
    <w:rsid w:val="006C6E3D"/>
    <w:rsid w:val="006C766E"/>
    <w:rsid w:val="006C7F31"/>
    <w:rsid w:val="006D0130"/>
    <w:rsid w:val="006D0258"/>
    <w:rsid w:val="006D1C69"/>
    <w:rsid w:val="006D2341"/>
    <w:rsid w:val="006D2A88"/>
    <w:rsid w:val="006D2C7F"/>
    <w:rsid w:val="006D3499"/>
    <w:rsid w:val="006D463C"/>
    <w:rsid w:val="006D4EB9"/>
    <w:rsid w:val="006D64C6"/>
    <w:rsid w:val="006D6589"/>
    <w:rsid w:val="006D6820"/>
    <w:rsid w:val="006D6A8E"/>
    <w:rsid w:val="006D6F0F"/>
    <w:rsid w:val="006E0F70"/>
    <w:rsid w:val="006E18D9"/>
    <w:rsid w:val="006E245A"/>
    <w:rsid w:val="006E4773"/>
    <w:rsid w:val="006E50C1"/>
    <w:rsid w:val="006E5F30"/>
    <w:rsid w:val="006E6DED"/>
    <w:rsid w:val="006E749E"/>
    <w:rsid w:val="006F0EC4"/>
    <w:rsid w:val="006F470F"/>
    <w:rsid w:val="006F4CAF"/>
    <w:rsid w:val="006F50D3"/>
    <w:rsid w:val="006F66CC"/>
    <w:rsid w:val="006F6DBB"/>
    <w:rsid w:val="006F7404"/>
    <w:rsid w:val="0070005C"/>
    <w:rsid w:val="007009FA"/>
    <w:rsid w:val="00700F07"/>
    <w:rsid w:val="007015A1"/>
    <w:rsid w:val="00703DE3"/>
    <w:rsid w:val="0070400A"/>
    <w:rsid w:val="00705645"/>
    <w:rsid w:val="00705D81"/>
    <w:rsid w:val="00707109"/>
    <w:rsid w:val="00707E88"/>
    <w:rsid w:val="0071062A"/>
    <w:rsid w:val="00710B47"/>
    <w:rsid w:val="007119D7"/>
    <w:rsid w:val="00711D9A"/>
    <w:rsid w:val="00712F1C"/>
    <w:rsid w:val="0071339D"/>
    <w:rsid w:val="007150FB"/>
    <w:rsid w:val="007152BF"/>
    <w:rsid w:val="00720753"/>
    <w:rsid w:val="00721609"/>
    <w:rsid w:val="0072279E"/>
    <w:rsid w:val="007229C9"/>
    <w:rsid w:val="00722E78"/>
    <w:rsid w:val="007247CA"/>
    <w:rsid w:val="00726378"/>
    <w:rsid w:val="00730752"/>
    <w:rsid w:val="007308E1"/>
    <w:rsid w:val="007310C4"/>
    <w:rsid w:val="00731D8C"/>
    <w:rsid w:val="00732988"/>
    <w:rsid w:val="00733D28"/>
    <w:rsid w:val="00734DF7"/>
    <w:rsid w:val="00734F4B"/>
    <w:rsid w:val="00735423"/>
    <w:rsid w:val="007368D3"/>
    <w:rsid w:val="0073719B"/>
    <w:rsid w:val="00740AFC"/>
    <w:rsid w:val="00740F49"/>
    <w:rsid w:val="00741D81"/>
    <w:rsid w:val="00742974"/>
    <w:rsid w:val="00743B4D"/>
    <w:rsid w:val="00743D6F"/>
    <w:rsid w:val="007443B1"/>
    <w:rsid w:val="007464C0"/>
    <w:rsid w:val="00746B3E"/>
    <w:rsid w:val="00747823"/>
    <w:rsid w:val="00747943"/>
    <w:rsid w:val="00750BF2"/>
    <w:rsid w:val="00750F40"/>
    <w:rsid w:val="00751343"/>
    <w:rsid w:val="00751820"/>
    <w:rsid w:val="00752057"/>
    <w:rsid w:val="00752997"/>
    <w:rsid w:val="00752E2E"/>
    <w:rsid w:val="007530AD"/>
    <w:rsid w:val="00753AB6"/>
    <w:rsid w:val="00754D30"/>
    <w:rsid w:val="007566D8"/>
    <w:rsid w:val="0075694B"/>
    <w:rsid w:val="007570AB"/>
    <w:rsid w:val="0075785A"/>
    <w:rsid w:val="00757A3C"/>
    <w:rsid w:val="00761050"/>
    <w:rsid w:val="0076144E"/>
    <w:rsid w:val="007614DA"/>
    <w:rsid w:val="0076170B"/>
    <w:rsid w:val="00762C89"/>
    <w:rsid w:val="00762E18"/>
    <w:rsid w:val="0076338E"/>
    <w:rsid w:val="0076385F"/>
    <w:rsid w:val="00763F94"/>
    <w:rsid w:val="007642B3"/>
    <w:rsid w:val="007645C5"/>
    <w:rsid w:val="00764B5D"/>
    <w:rsid w:val="00765C95"/>
    <w:rsid w:val="00766323"/>
    <w:rsid w:val="00766A6E"/>
    <w:rsid w:val="007670D1"/>
    <w:rsid w:val="0076722F"/>
    <w:rsid w:val="00767387"/>
    <w:rsid w:val="00770502"/>
    <w:rsid w:val="00770576"/>
    <w:rsid w:val="00770589"/>
    <w:rsid w:val="00770847"/>
    <w:rsid w:val="00770C33"/>
    <w:rsid w:val="00770F1B"/>
    <w:rsid w:val="00771136"/>
    <w:rsid w:val="00772B55"/>
    <w:rsid w:val="0077314C"/>
    <w:rsid w:val="00773DB2"/>
    <w:rsid w:val="00773F84"/>
    <w:rsid w:val="00774D26"/>
    <w:rsid w:val="007768E3"/>
    <w:rsid w:val="00777E7E"/>
    <w:rsid w:val="0078055A"/>
    <w:rsid w:val="0078092E"/>
    <w:rsid w:val="007813E5"/>
    <w:rsid w:val="00782ADF"/>
    <w:rsid w:val="007838BC"/>
    <w:rsid w:val="007843D0"/>
    <w:rsid w:val="007844D6"/>
    <w:rsid w:val="007846C8"/>
    <w:rsid w:val="007860BE"/>
    <w:rsid w:val="0078676B"/>
    <w:rsid w:val="00786D15"/>
    <w:rsid w:val="00787C4C"/>
    <w:rsid w:val="00787E78"/>
    <w:rsid w:val="007903DF"/>
    <w:rsid w:val="00790602"/>
    <w:rsid w:val="00790D10"/>
    <w:rsid w:val="00791041"/>
    <w:rsid w:val="007914F2"/>
    <w:rsid w:val="00791883"/>
    <w:rsid w:val="00791DB4"/>
    <w:rsid w:val="007923EA"/>
    <w:rsid w:val="00793DE1"/>
    <w:rsid w:val="00794243"/>
    <w:rsid w:val="0079469A"/>
    <w:rsid w:val="007948A7"/>
    <w:rsid w:val="00794BF6"/>
    <w:rsid w:val="00796665"/>
    <w:rsid w:val="00796F18"/>
    <w:rsid w:val="00797875"/>
    <w:rsid w:val="007A1298"/>
    <w:rsid w:val="007A2455"/>
    <w:rsid w:val="007A3E4D"/>
    <w:rsid w:val="007A488E"/>
    <w:rsid w:val="007A54CF"/>
    <w:rsid w:val="007A55A4"/>
    <w:rsid w:val="007A5D51"/>
    <w:rsid w:val="007A6B17"/>
    <w:rsid w:val="007A7472"/>
    <w:rsid w:val="007A74E3"/>
    <w:rsid w:val="007A7677"/>
    <w:rsid w:val="007A76E2"/>
    <w:rsid w:val="007B0B0F"/>
    <w:rsid w:val="007B11DA"/>
    <w:rsid w:val="007B29AA"/>
    <w:rsid w:val="007B29E6"/>
    <w:rsid w:val="007B32DF"/>
    <w:rsid w:val="007B5144"/>
    <w:rsid w:val="007B5471"/>
    <w:rsid w:val="007B5861"/>
    <w:rsid w:val="007B70FF"/>
    <w:rsid w:val="007C12C8"/>
    <w:rsid w:val="007C1991"/>
    <w:rsid w:val="007C1A50"/>
    <w:rsid w:val="007C2B6D"/>
    <w:rsid w:val="007C3D6A"/>
    <w:rsid w:val="007C43E7"/>
    <w:rsid w:val="007C45B9"/>
    <w:rsid w:val="007C530B"/>
    <w:rsid w:val="007C578B"/>
    <w:rsid w:val="007C5B23"/>
    <w:rsid w:val="007C5C52"/>
    <w:rsid w:val="007C600E"/>
    <w:rsid w:val="007C60F9"/>
    <w:rsid w:val="007C65EE"/>
    <w:rsid w:val="007C728D"/>
    <w:rsid w:val="007D0301"/>
    <w:rsid w:val="007D1ED5"/>
    <w:rsid w:val="007D2279"/>
    <w:rsid w:val="007D2EA3"/>
    <w:rsid w:val="007D38EE"/>
    <w:rsid w:val="007D3EA7"/>
    <w:rsid w:val="007D4B05"/>
    <w:rsid w:val="007D5800"/>
    <w:rsid w:val="007D5D18"/>
    <w:rsid w:val="007D69F6"/>
    <w:rsid w:val="007E0130"/>
    <w:rsid w:val="007E082D"/>
    <w:rsid w:val="007E22FA"/>
    <w:rsid w:val="007E2E31"/>
    <w:rsid w:val="007E417C"/>
    <w:rsid w:val="007E50F6"/>
    <w:rsid w:val="007E5865"/>
    <w:rsid w:val="007E5F89"/>
    <w:rsid w:val="007E60DA"/>
    <w:rsid w:val="007E618C"/>
    <w:rsid w:val="007E76D8"/>
    <w:rsid w:val="007E7AC5"/>
    <w:rsid w:val="007E7DAC"/>
    <w:rsid w:val="007E7ECA"/>
    <w:rsid w:val="007F064B"/>
    <w:rsid w:val="007F077E"/>
    <w:rsid w:val="007F0A69"/>
    <w:rsid w:val="007F0EC2"/>
    <w:rsid w:val="007F1164"/>
    <w:rsid w:val="007F1AB9"/>
    <w:rsid w:val="007F2217"/>
    <w:rsid w:val="007F225C"/>
    <w:rsid w:val="007F34E2"/>
    <w:rsid w:val="007F4374"/>
    <w:rsid w:val="007F7411"/>
    <w:rsid w:val="007F7FCC"/>
    <w:rsid w:val="00800178"/>
    <w:rsid w:val="00800C62"/>
    <w:rsid w:val="008013EA"/>
    <w:rsid w:val="00801D53"/>
    <w:rsid w:val="00801E29"/>
    <w:rsid w:val="00802937"/>
    <w:rsid w:val="00802F66"/>
    <w:rsid w:val="008046B4"/>
    <w:rsid w:val="008051D5"/>
    <w:rsid w:val="00805864"/>
    <w:rsid w:val="0080683C"/>
    <w:rsid w:val="00806CBB"/>
    <w:rsid w:val="00807C9B"/>
    <w:rsid w:val="0081003F"/>
    <w:rsid w:val="0081086D"/>
    <w:rsid w:val="008123CF"/>
    <w:rsid w:val="00812777"/>
    <w:rsid w:val="008131E9"/>
    <w:rsid w:val="008133D6"/>
    <w:rsid w:val="0081449B"/>
    <w:rsid w:val="00814858"/>
    <w:rsid w:val="008149A8"/>
    <w:rsid w:val="008178E6"/>
    <w:rsid w:val="00817F86"/>
    <w:rsid w:val="0082186F"/>
    <w:rsid w:val="00821B4B"/>
    <w:rsid w:val="00822407"/>
    <w:rsid w:val="008233B2"/>
    <w:rsid w:val="008233CA"/>
    <w:rsid w:val="00823FDA"/>
    <w:rsid w:val="0082443F"/>
    <w:rsid w:val="00825E68"/>
    <w:rsid w:val="008269FA"/>
    <w:rsid w:val="00827CBF"/>
    <w:rsid w:val="0083042C"/>
    <w:rsid w:val="0083105A"/>
    <w:rsid w:val="0083281E"/>
    <w:rsid w:val="008334D6"/>
    <w:rsid w:val="00834294"/>
    <w:rsid w:val="008353C8"/>
    <w:rsid w:val="0084003E"/>
    <w:rsid w:val="00840817"/>
    <w:rsid w:val="00840CEC"/>
    <w:rsid w:val="00841F56"/>
    <w:rsid w:val="00842069"/>
    <w:rsid w:val="00842E3E"/>
    <w:rsid w:val="0084347B"/>
    <w:rsid w:val="00844316"/>
    <w:rsid w:val="00846FFA"/>
    <w:rsid w:val="0084717E"/>
    <w:rsid w:val="008512F2"/>
    <w:rsid w:val="008520D3"/>
    <w:rsid w:val="00853ADC"/>
    <w:rsid w:val="00854F2F"/>
    <w:rsid w:val="0085530D"/>
    <w:rsid w:val="0085596A"/>
    <w:rsid w:val="00855B5E"/>
    <w:rsid w:val="00856792"/>
    <w:rsid w:val="0086093A"/>
    <w:rsid w:val="00861522"/>
    <w:rsid w:val="008615CC"/>
    <w:rsid w:val="00862833"/>
    <w:rsid w:val="0086391B"/>
    <w:rsid w:val="00864418"/>
    <w:rsid w:val="0086451C"/>
    <w:rsid w:val="00864688"/>
    <w:rsid w:val="008646C4"/>
    <w:rsid w:val="00865BB7"/>
    <w:rsid w:val="00865DD0"/>
    <w:rsid w:val="008669A4"/>
    <w:rsid w:val="00866DBE"/>
    <w:rsid w:val="008704EB"/>
    <w:rsid w:val="00871456"/>
    <w:rsid w:val="00871B26"/>
    <w:rsid w:val="00872C6B"/>
    <w:rsid w:val="00873021"/>
    <w:rsid w:val="00873157"/>
    <w:rsid w:val="00874568"/>
    <w:rsid w:val="0087472F"/>
    <w:rsid w:val="00874C28"/>
    <w:rsid w:val="0087584B"/>
    <w:rsid w:val="00876C3B"/>
    <w:rsid w:val="00876CCF"/>
    <w:rsid w:val="00876F92"/>
    <w:rsid w:val="008800A3"/>
    <w:rsid w:val="00880243"/>
    <w:rsid w:val="0088028E"/>
    <w:rsid w:val="008833D6"/>
    <w:rsid w:val="008836D2"/>
    <w:rsid w:val="0088422B"/>
    <w:rsid w:val="00884847"/>
    <w:rsid w:val="00884B2B"/>
    <w:rsid w:val="00885898"/>
    <w:rsid w:val="00885DDE"/>
    <w:rsid w:val="0088606B"/>
    <w:rsid w:val="00887F83"/>
    <w:rsid w:val="008900F6"/>
    <w:rsid w:val="00890251"/>
    <w:rsid w:val="00890875"/>
    <w:rsid w:val="00890E41"/>
    <w:rsid w:val="0089258E"/>
    <w:rsid w:val="0089319C"/>
    <w:rsid w:val="00893DB0"/>
    <w:rsid w:val="008944C9"/>
    <w:rsid w:val="008945FC"/>
    <w:rsid w:val="00894883"/>
    <w:rsid w:val="00895AEF"/>
    <w:rsid w:val="00895FE7"/>
    <w:rsid w:val="0089635B"/>
    <w:rsid w:val="00897FBB"/>
    <w:rsid w:val="00897FC0"/>
    <w:rsid w:val="008A007E"/>
    <w:rsid w:val="008A03E1"/>
    <w:rsid w:val="008A0C2D"/>
    <w:rsid w:val="008A1960"/>
    <w:rsid w:val="008A1DA4"/>
    <w:rsid w:val="008A326D"/>
    <w:rsid w:val="008A34DA"/>
    <w:rsid w:val="008A366D"/>
    <w:rsid w:val="008A3756"/>
    <w:rsid w:val="008A6109"/>
    <w:rsid w:val="008A65D0"/>
    <w:rsid w:val="008A6623"/>
    <w:rsid w:val="008A6825"/>
    <w:rsid w:val="008A6EBE"/>
    <w:rsid w:val="008B00D5"/>
    <w:rsid w:val="008B1047"/>
    <w:rsid w:val="008B15A2"/>
    <w:rsid w:val="008B1F54"/>
    <w:rsid w:val="008B271A"/>
    <w:rsid w:val="008B2CE2"/>
    <w:rsid w:val="008B2DFF"/>
    <w:rsid w:val="008B3CDA"/>
    <w:rsid w:val="008B4734"/>
    <w:rsid w:val="008B4980"/>
    <w:rsid w:val="008B5185"/>
    <w:rsid w:val="008B5CEE"/>
    <w:rsid w:val="008B6395"/>
    <w:rsid w:val="008B7BC1"/>
    <w:rsid w:val="008C06CB"/>
    <w:rsid w:val="008C35CB"/>
    <w:rsid w:val="008C398D"/>
    <w:rsid w:val="008C3AC4"/>
    <w:rsid w:val="008C4226"/>
    <w:rsid w:val="008C4D34"/>
    <w:rsid w:val="008C4E22"/>
    <w:rsid w:val="008C6D40"/>
    <w:rsid w:val="008D0450"/>
    <w:rsid w:val="008D2543"/>
    <w:rsid w:val="008D3403"/>
    <w:rsid w:val="008D3544"/>
    <w:rsid w:val="008D3D07"/>
    <w:rsid w:val="008D4B20"/>
    <w:rsid w:val="008D55DF"/>
    <w:rsid w:val="008D55E7"/>
    <w:rsid w:val="008D560D"/>
    <w:rsid w:val="008D5B0B"/>
    <w:rsid w:val="008D5E8A"/>
    <w:rsid w:val="008D767C"/>
    <w:rsid w:val="008D77CF"/>
    <w:rsid w:val="008E0636"/>
    <w:rsid w:val="008E2032"/>
    <w:rsid w:val="008E2453"/>
    <w:rsid w:val="008E373A"/>
    <w:rsid w:val="008E390E"/>
    <w:rsid w:val="008E4BA0"/>
    <w:rsid w:val="008E56B8"/>
    <w:rsid w:val="008E5F6F"/>
    <w:rsid w:val="008E6663"/>
    <w:rsid w:val="008E6E28"/>
    <w:rsid w:val="008E70AB"/>
    <w:rsid w:val="008E70F2"/>
    <w:rsid w:val="008E738D"/>
    <w:rsid w:val="008F04ED"/>
    <w:rsid w:val="008F0591"/>
    <w:rsid w:val="008F1B21"/>
    <w:rsid w:val="008F1F05"/>
    <w:rsid w:val="008F28CC"/>
    <w:rsid w:val="008F2D34"/>
    <w:rsid w:val="008F303A"/>
    <w:rsid w:val="008F3A64"/>
    <w:rsid w:val="008F3C14"/>
    <w:rsid w:val="008F4106"/>
    <w:rsid w:val="008F44FF"/>
    <w:rsid w:val="008F53E9"/>
    <w:rsid w:val="008F5680"/>
    <w:rsid w:val="008F58F7"/>
    <w:rsid w:val="008F5EDC"/>
    <w:rsid w:val="008F5F01"/>
    <w:rsid w:val="008F65FE"/>
    <w:rsid w:val="00900582"/>
    <w:rsid w:val="00900843"/>
    <w:rsid w:val="00901B1A"/>
    <w:rsid w:val="0090255B"/>
    <w:rsid w:val="00902EEB"/>
    <w:rsid w:val="00904FF7"/>
    <w:rsid w:val="00905012"/>
    <w:rsid w:val="00911235"/>
    <w:rsid w:val="00911992"/>
    <w:rsid w:val="009124F1"/>
    <w:rsid w:val="00912840"/>
    <w:rsid w:val="00912900"/>
    <w:rsid w:val="00912FB2"/>
    <w:rsid w:val="00913441"/>
    <w:rsid w:val="00913893"/>
    <w:rsid w:val="0091394D"/>
    <w:rsid w:val="00913DCE"/>
    <w:rsid w:val="009160CE"/>
    <w:rsid w:val="009164F5"/>
    <w:rsid w:val="00917D7D"/>
    <w:rsid w:val="0092027E"/>
    <w:rsid w:val="009206E1"/>
    <w:rsid w:val="0092071A"/>
    <w:rsid w:val="00920F90"/>
    <w:rsid w:val="009223CD"/>
    <w:rsid w:val="00922CF9"/>
    <w:rsid w:val="00922EA2"/>
    <w:rsid w:val="00923564"/>
    <w:rsid w:val="00924719"/>
    <w:rsid w:val="009253AE"/>
    <w:rsid w:val="009259DD"/>
    <w:rsid w:val="009271D5"/>
    <w:rsid w:val="0092737D"/>
    <w:rsid w:val="0092776F"/>
    <w:rsid w:val="0093065D"/>
    <w:rsid w:val="00930ADA"/>
    <w:rsid w:val="00931AA5"/>
    <w:rsid w:val="009322C2"/>
    <w:rsid w:val="00933B0B"/>
    <w:rsid w:val="00933D40"/>
    <w:rsid w:val="00934629"/>
    <w:rsid w:val="00940689"/>
    <w:rsid w:val="009409F1"/>
    <w:rsid w:val="0094170C"/>
    <w:rsid w:val="00941E29"/>
    <w:rsid w:val="009422EC"/>
    <w:rsid w:val="0094288D"/>
    <w:rsid w:val="00942D0C"/>
    <w:rsid w:val="00943060"/>
    <w:rsid w:val="009435F2"/>
    <w:rsid w:val="00945197"/>
    <w:rsid w:val="00945829"/>
    <w:rsid w:val="009474C8"/>
    <w:rsid w:val="0094797C"/>
    <w:rsid w:val="00947B69"/>
    <w:rsid w:val="00947E28"/>
    <w:rsid w:val="00947FF6"/>
    <w:rsid w:val="00951165"/>
    <w:rsid w:val="00951641"/>
    <w:rsid w:val="00951821"/>
    <w:rsid w:val="00953197"/>
    <w:rsid w:val="00953322"/>
    <w:rsid w:val="009535FA"/>
    <w:rsid w:val="00953FD3"/>
    <w:rsid w:val="00954E69"/>
    <w:rsid w:val="009568A9"/>
    <w:rsid w:val="00956BA0"/>
    <w:rsid w:val="00956F50"/>
    <w:rsid w:val="00957009"/>
    <w:rsid w:val="00960C20"/>
    <w:rsid w:val="00960E45"/>
    <w:rsid w:val="009612BF"/>
    <w:rsid w:val="00962183"/>
    <w:rsid w:val="0096311B"/>
    <w:rsid w:val="00963C4D"/>
    <w:rsid w:val="00963ED8"/>
    <w:rsid w:val="00967364"/>
    <w:rsid w:val="00970511"/>
    <w:rsid w:val="00970A60"/>
    <w:rsid w:val="0097123C"/>
    <w:rsid w:val="009718F8"/>
    <w:rsid w:val="009719C9"/>
    <w:rsid w:val="00973D3F"/>
    <w:rsid w:val="00976755"/>
    <w:rsid w:val="00976A8F"/>
    <w:rsid w:val="00976EBC"/>
    <w:rsid w:val="0097713A"/>
    <w:rsid w:val="009779B2"/>
    <w:rsid w:val="009826C1"/>
    <w:rsid w:val="00983857"/>
    <w:rsid w:val="00983FBD"/>
    <w:rsid w:val="0098421B"/>
    <w:rsid w:val="00984CE8"/>
    <w:rsid w:val="009854D9"/>
    <w:rsid w:val="009860FB"/>
    <w:rsid w:val="00987A63"/>
    <w:rsid w:val="00987CC8"/>
    <w:rsid w:val="009908FF"/>
    <w:rsid w:val="00991305"/>
    <w:rsid w:val="009914B8"/>
    <w:rsid w:val="009924BC"/>
    <w:rsid w:val="00992A41"/>
    <w:rsid w:val="00993B6E"/>
    <w:rsid w:val="00993C16"/>
    <w:rsid w:val="00996757"/>
    <w:rsid w:val="00997B95"/>
    <w:rsid w:val="00997C62"/>
    <w:rsid w:val="009A00BD"/>
    <w:rsid w:val="009A25ED"/>
    <w:rsid w:val="009A2E2E"/>
    <w:rsid w:val="009A3295"/>
    <w:rsid w:val="009A42AE"/>
    <w:rsid w:val="009A59CF"/>
    <w:rsid w:val="009A6352"/>
    <w:rsid w:val="009A663E"/>
    <w:rsid w:val="009A6810"/>
    <w:rsid w:val="009A6F5C"/>
    <w:rsid w:val="009B0EEA"/>
    <w:rsid w:val="009B1FCE"/>
    <w:rsid w:val="009B1FFA"/>
    <w:rsid w:val="009B2419"/>
    <w:rsid w:val="009B3B9D"/>
    <w:rsid w:val="009B4AC6"/>
    <w:rsid w:val="009B6630"/>
    <w:rsid w:val="009B6D15"/>
    <w:rsid w:val="009B6F1F"/>
    <w:rsid w:val="009B7E88"/>
    <w:rsid w:val="009B7F10"/>
    <w:rsid w:val="009C2138"/>
    <w:rsid w:val="009C4729"/>
    <w:rsid w:val="009C4902"/>
    <w:rsid w:val="009C5791"/>
    <w:rsid w:val="009C692B"/>
    <w:rsid w:val="009D001D"/>
    <w:rsid w:val="009D03BD"/>
    <w:rsid w:val="009D160A"/>
    <w:rsid w:val="009D1EA9"/>
    <w:rsid w:val="009D2554"/>
    <w:rsid w:val="009D3FAB"/>
    <w:rsid w:val="009D4877"/>
    <w:rsid w:val="009D48B9"/>
    <w:rsid w:val="009D5E5A"/>
    <w:rsid w:val="009D681D"/>
    <w:rsid w:val="009D74B5"/>
    <w:rsid w:val="009E0F9D"/>
    <w:rsid w:val="009E2E35"/>
    <w:rsid w:val="009E308A"/>
    <w:rsid w:val="009E4C50"/>
    <w:rsid w:val="009E5282"/>
    <w:rsid w:val="009E5E85"/>
    <w:rsid w:val="009E5ED7"/>
    <w:rsid w:val="009E6BB7"/>
    <w:rsid w:val="009E7FE9"/>
    <w:rsid w:val="009F11F1"/>
    <w:rsid w:val="009F316E"/>
    <w:rsid w:val="009F3B13"/>
    <w:rsid w:val="009F52FE"/>
    <w:rsid w:val="009F58D5"/>
    <w:rsid w:val="009F5F51"/>
    <w:rsid w:val="009F66B7"/>
    <w:rsid w:val="009F6B0A"/>
    <w:rsid w:val="009F7D14"/>
    <w:rsid w:val="00A02BCA"/>
    <w:rsid w:val="00A0394A"/>
    <w:rsid w:val="00A04B37"/>
    <w:rsid w:val="00A04E6A"/>
    <w:rsid w:val="00A106B1"/>
    <w:rsid w:val="00A10D1E"/>
    <w:rsid w:val="00A117D6"/>
    <w:rsid w:val="00A11B85"/>
    <w:rsid w:val="00A11C0B"/>
    <w:rsid w:val="00A11CD5"/>
    <w:rsid w:val="00A126FD"/>
    <w:rsid w:val="00A1329E"/>
    <w:rsid w:val="00A14608"/>
    <w:rsid w:val="00A14F0B"/>
    <w:rsid w:val="00A15852"/>
    <w:rsid w:val="00A15C56"/>
    <w:rsid w:val="00A15CC7"/>
    <w:rsid w:val="00A162AD"/>
    <w:rsid w:val="00A16C89"/>
    <w:rsid w:val="00A17DF6"/>
    <w:rsid w:val="00A24B71"/>
    <w:rsid w:val="00A24C4A"/>
    <w:rsid w:val="00A24D82"/>
    <w:rsid w:val="00A26D1C"/>
    <w:rsid w:val="00A3030C"/>
    <w:rsid w:val="00A330B7"/>
    <w:rsid w:val="00A33704"/>
    <w:rsid w:val="00A338D7"/>
    <w:rsid w:val="00A34419"/>
    <w:rsid w:val="00A34514"/>
    <w:rsid w:val="00A34888"/>
    <w:rsid w:val="00A3572F"/>
    <w:rsid w:val="00A3612F"/>
    <w:rsid w:val="00A3648D"/>
    <w:rsid w:val="00A373D0"/>
    <w:rsid w:val="00A4072A"/>
    <w:rsid w:val="00A4096C"/>
    <w:rsid w:val="00A40DAB"/>
    <w:rsid w:val="00A42076"/>
    <w:rsid w:val="00A42859"/>
    <w:rsid w:val="00A433A5"/>
    <w:rsid w:val="00A433CB"/>
    <w:rsid w:val="00A44796"/>
    <w:rsid w:val="00A45A5A"/>
    <w:rsid w:val="00A45B60"/>
    <w:rsid w:val="00A4668D"/>
    <w:rsid w:val="00A471DD"/>
    <w:rsid w:val="00A50D8B"/>
    <w:rsid w:val="00A53336"/>
    <w:rsid w:val="00A536D1"/>
    <w:rsid w:val="00A55359"/>
    <w:rsid w:val="00A55383"/>
    <w:rsid w:val="00A56831"/>
    <w:rsid w:val="00A57C65"/>
    <w:rsid w:val="00A60C1B"/>
    <w:rsid w:val="00A60C89"/>
    <w:rsid w:val="00A60F5E"/>
    <w:rsid w:val="00A63751"/>
    <w:rsid w:val="00A63DB5"/>
    <w:rsid w:val="00A64DEB"/>
    <w:rsid w:val="00A650E5"/>
    <w:rsid w:val="00A655CF"/>
    <w:rsid w:val="00A66468"/>
    <w:rsid w:val="00A6654C"/>
    <w:rsid w:val="00A66BB8"/>
    <w:rsid w:val="00A67975"/>
    <w:rsid w:val="00A70632"/>
    <w:rsid w:val="00A7097C"/>
    <w:rsid w:val="00A719CA"/>
    <w:rsid w:val="00A71F3F"/>
    <w:rsid w:val="00A731A6"/>
    <w:rsid w:val="00A7339A"/>
    <w:rsid w:val="00A73F14"/>
    <w:rsid w:val="00A74648"/>
    <w:rsid w:val="00A765EA"/>
    <w:rsid w:val="00A77C9A"/>
    <w:rsid w:val="00A77DA4"/>
    <w:rsid w:val="00A81250"/>
    <w:rsid w:val="00A81469"/>
    <w:rsid w:val="00A81EEE"/>
    <w:rsid w:val="00A824AE"/>
    <w:rsid w:val="00A832EF"/>
    <w:rsid w:val="00A83C70"/>
    <w:rsid w:val="00A8400D"/>
    <w:rsid w:val="00A8431F"/>
    <w:rsid w:val="00A844FA"/>
    <w:rsid w:val="00A84A64"/>
    <w:rsid w:val="00A85982"/>
    <w:rsid w:val="00A85A80"/>
    <w:rsid w:val="00A8675B"/>
    <w:rsid w:val="00A86A7C"/>
    <w:rsid w:val="00A86E15"/>
    <w:rsid w:val="00A87B53"/>
    <w:rsid w:val="00A9033A"/>
    <w:rsid w:val="00A9057C"/>
    <w:rsid w:val="00A92703"/>
    <w:rsid w:val="00A927D2"/>
    <w:rsid w:val="00A93994"/>
    <w:rsid w:val="00A9571E"/>
    <w:rsid w:val="00A95DB3"/>
    <w:rsid w:val="00A96E84"/>
    <w:rsid w:val="00AA1277"/>
    <w:rsid w:val="00AA1610"/>
    <w:rsid w:val="00AA17D0"/>
    <w:rsid w:val="00AA2D48"/>
    <w:rsid w:val="00AA30D3"/>
    <w:rsid w:val="00AA3740"/>
    <w:rsid w:val="00AA37A4"/>
    <w:rsid w:val="00AA40BD"/>
    <w:rsid w:val="00AA56E3"/>
    <w:rsid w:val="00AA60CF"/>
    <w:rsid w:val="00AA60F8"/>
    <w:rsid w:val="00AA698F"/>
    <w:rsid w:val="00AA6D92"/>
    <w:rsid w:val="00AA792D"/>
    <w:rsid w:val="00AA79B4"/>
    <w:rsid w:val="00AA7C2E"/>
    <w:rsid w:val="00AB0225"/>
    <w:rsid w:val="00AB04A0"/>
    <w:rsid w:val="00AB15C3"/>
    <w:rsid w:val="00AB1C7E"/>
    <w:rsid w:val="00AB259B"/>
    <w:rsid w:val="00AB2E9D"/>
    <w:rsid w:val="00AB2F4E"/>
    <w:rsid w:val="00AB3983"/>
    <w:rsid w:val="00AB5D9C"/>
    <w:rsid w:val="00AB766D"/>
    <w:rsid w:val="00AB7B36"/>
    <w:rsid w:val="00AB7E03"/>
    <w:rsid w:val="00AC1811"/>
    <w:rsid w:val="00AC1B02"/>
    <w:rsid w:val="00AC1F63"/>
    <w:rsid w:val="00AC2474"/>
    <w:rsid w:val="00AC25EA"/>
    <w:rsid w:val="00AC2A35"/>
    <w:rsid w:val="00AC3891"/>
    <w:rsid w:val="00AC3F14"/>
    <w:rsid w:val="00AC4147"/>
    <w:rsid w:val="00AC417F"/>
    <w:rsid w:val="00AC427B"/>
    <w:rsid w:val="00AC428B"/>
    <w:rsid w:val="00AC4950"/>
    <w:rsid w:val="00AC5301"/>
    <w:rsid w:val="00AC6590"/>
    <w:rsid w:val="00AC6C4E"/>
    <w:rsid w:val="00AC6E58"/>
    <w:rsid w:val="00AC7B64"/>
    <w:rsid w:val="00AD03CE"/>
    <w:rsid w:val="00AD1185"/>
    <w:rsid w:val="00AD1309"/>
    <w:rsid w:val="00AD1C65"/>
    <w:rsid w:val="00AD2139"/>
    <w:rsid w:val="00AD248A"/>
    <w:rsid w:val="00AD38C5"/>
    <w:rsid w:val="00AD4433"/>
    <w:rsid w:val="00AE3BA9"/>
    <w:rsid w:val="00AE4A6B"/>
    <w:rsid w:val="00AE63A3"/>
    <w:rsid w:val="00AE6B9B"/>
    <w:rsid w:val="00AE6C81"/>
    <w:rsid w:val="00AE7147"/>
    <w:rsid w:val="00AE715D"/>
    <w:rsid w:val="00AE7747"/>
    <w:rsid w:val="00AE7F09"/>
    <w:rsid w:val="00AF21B8"/>
    <w:rsid w:val="00AF2429"/>
    <w:rsid w:val="00AF2C93"/>
    <w:rsid w:val="00AF3DCD"/>
    <w:rsid w:val="00AF3F85"/>
    <w:rsid w:val="00AF4851"/>
    <w:rsid w:val="00AF52E0"/>
    <w:rsid w:val="00AF6BD9"/>
    <w:rsid w:val="00AF7F1F"/>
    <w:rsid w:val="00B004F2"/>
    <w:rsid w:val="00B01DFC"/>
    <w:rsid w:val="00B025C5"/>
    <w:rsid w:val="00B02A23"/>
    <w:rsid w:val="00B02D05"/>
    <w:rsid w:val="00B036D0"/>
    <w:rsid w:val="00B03707"/>
    <w:rsid w:val="00B04841"/>
    <w:rsid w:val="00B067AA"/>
    <w:rsid w:val="00B070A9"/>
    <w:rsid w:val="00B10348"/>
    <w:rsid w:val="00B119BF"/>
    <w:rsid w:val="00B12232"/>
    <w:rsid w:val="00B124E5"/>
    <w:rsid w:val="00B12D4F"/>
    <w:rsid w:val="00B14018"/>
    <w:rsid w:val="00B14ECF"/>
    <w:rsid w:val="00B15E3F"/>
    <w:rsid w:val="00B16E41"/>
    <w:rsid w:val="00B17001"/>
    <w:rsid w:val="00B2029A"/>
    <w:rsid w:val="00B20CBB"/>
    <w:rsid w:val="00B22E3F"/>
    <w:rsid w:val="00B236E1"/>
    <w:rsid w:val="00B24430"/>
    <w:rsid w:val="00B31664"/>
    <w:rsid w:val="00B3215C"/>
    <w:rsid w:val="00B32AC5"/>
    <w:rsid w:val="00B32BB1"/>
    <w:rsid w:val="00B333B3"/>
    <w:rsid w:val="00B33838"/>
    <w:rsid w:val="00B3455F"/>
    <w:rsid w:val="00B356BD"/>
    <w:rsid w:val="00B37C23"/>
    <w:rsid w:val="00B37D9A"/>
    <w:rsid w:val="00B37DE0"/>
    <w:rsid w:val="00B4000B"/>
    <w:rsid w:val="00B403BE"/>
    <w:rsid w:val="00B4071A"/>
    <w:rsid w:val="00B4171F"/>
    <w:rsid w:val="00B42200"/>
    <w:rsid w:val="00B43A82"/>
    <w:rsid w:val="00B45F6A"/>
    <w:rsid w:val="00B4698E"/>
    <w:rsid w:val="00B46E37"/>
    <w:rsid w:val="00B47969"/>
    <w:rsid w:val="00B47B6E"/>
    <w:rsid w:val="00B50172"/>
    <w:rsid w:val="00B52132"/>
    <w:rsid w:val="00B52EFA"/>
    <w:rsid w:val="00B54135"/>
    <w:rsid w:val="00B547B2"/>
    <w:rsid w:val="00B54C45"/>
    <w:rsid w:val="00B54FB9"/>
    <w:rsid w:val="00B55AA2"/>
    <w:rsid w:val="00B573E5"/>
    <w:rsid w:val="00B60616"/>
    <w:rsid w:val="00B60762"/>
    <w:rsid w:val="00B61052"/>
    <w:rsid w:val="00B616AE"/>
    <w:rsid w:val="00B618AB"/>
    <w:rsid w:val="00B61DF4"/>
    <w:rsid w:val="00B62DB3"/>
    <w:rsid w:val="00B63C06"/>
    <w:rsid w:val="00B64D91"/>
    <w:rsid w:val="00B64EFA"/>
    <w:rsid w:val="00B658A6"/>
    <w:rsid w:val="00B66ACE"/>
    <w:rsid w:val="00B66AE9"/>
    <w:rsid w:val="00B66DB9"/>
    <w:rsid w:val="00B674D8"/>
    <w:rsid w:val="00B676DF"/>
    <w:rsid w:val="00B67814"/>
    <w:rsid w:val="00B67A72"/>
    <w:rsid w:val="00B67B91"/>
    <w:rsid w:val="00B67D74"/>
    <w:rsid w:val="00B70CB9"/>
    <w:rsid w:val="00B71BDA"/>
    <w:rsid w:val="00B73946"/>
    <w:rsid w:val="00B73AD9"/>
    <w:rsid w:val="00B73D15"/>
    <w:rsid w:val="00B7439E"/>
    <w:rsid w:val="00B745CE"/>
    <w:rsid w:val="00B74B31"/>
    <w:rsid w:val="00B752C1"/>
    <w:rsid w:val="00B75B3C"/>
    <w:rsid w:val="00B75D05"/>
    <w:rsid w:val="00B819DF"/>
    <w:rsid w:val="00B81A42"/>
    <w:rsid w:val="00B8203B"/>
    <w:rsid w:val="00B82050"/>
    <w:rsid w:val="00B82805"/>
    <w:rsid w:val="00B83154"/>
    <w:rsid w:val="00B838F8"/>
    <w:rsid w:val="00B86F8E"/>
    <w:rsid w:val="00B8722E"/>
    <w:rsid w:val="00B87A63"/>
    <w:rsid w:val="00B90A95"/>
    <w:rsid w:val="00B91069"/>
    <w:rsid w:val="00B916E1"/>
    <w:rsid w:val="00B93C72"/>
    <w:rsid w:val="00B94699"/>
    <w:rsid w:val="00B948E2"/>
    <w:rsid w:val="00B951CF"/>
    <w:rsid w:val="00B955A4"/>
    <w:rsid w:val="00B95C40"/>
    <w:rsid w:val="00B96C6E"/>
    <w:rsid w:val="00B96CBB"/>
    <w:rsid w:val="00BA1BF5"/>
    <w:rsid w:val="00BA21B3"/>
    <w:rsid w:val="00BA2809"/>
    <w:rsid w:val="00BA50A1"/>
    <w:rsid w:val="00BA6BCF"/>
    <w:rsid w:val="00BA786D"/>
    <w:rsid w:val="00BA7E14"/>
    <w:rsid w:val="00BA7E1B"/>
    <w:rsid w:val="00BA7EC1"/>
    <w:rsid w:val="00BB02EA"/>
    <w:rsid w:val="00BB11BA"/>
    <w:rsid w:val="00BB2601"/>
    <w:rsid w:val="00BB2A72"/>
    <w:rsid w:val="00BB2B30"/>
    <w:rsid w:val="00BB398A"/>
    <w:rsid w:val="00BB6FBC"/>
    <w:rsid w:val="00BB7F69"/>
    <w:rsid w:val="00BC0C30"/>
    <w:rsid w:val="00BC20F9"/>
    <w:rsid w:val="00BC2C82"/>
    <w:rsid w:val="00BC398F"/>
    <w:rsid w:val="00BC50DA"/>
    <w:rsid w:val="00BC56C1"/>
    <w:rsid w:val="00BC7DC6"/>
    <w:rsid w:val="00BD09AA"/>
    <w:rsid w:val="00BD104B"/>
    <w:rsid w:val="00BD1A62"/>
    <w:rsid w:val="00BD316C"/>
    <w:rsid w:val="00BD453C"/>
    <w:rsid w:val="00BD4B82"/>
    <w:rsid w:val="00BD5116"/>
    <w:rsid w:val="00BD6152"/>
    <w:rsid w:val="00BD61B0"/>
    <w:rsid w:val="00BD7CF6"/>
    <w:rsid w:val="00BE0003"/>
    <w:rsid w:val="00BE090A"/>
    <w:rsid w:val="00BE0ED1"/>
    <w:rsid w:val="00BE13EE"/>
    <w:rsid w:val="00BE1532"/>
    <w:rsid w:val="00BE15BD"/>
    <w:rsid w:val="00BE20E1"/>
    <w:rsid w:val="00BE2F9C"/>
    <w:rsid w:val="00BE3083"/>
    <w:rsid w:val="00BE41C9"/>
    <w:rsid w:val="00BE467F"/>
    <w:rsid w:val="00BE47E6"/>
    <w:rsid w:val="00BE6B0B"/>
    <w:rsid w:val="00BE738E"/>
    <w:rsid w:val="00BE73A5"/>
    <w:rsid w:val="00BE7B97"/>
    <w:rsid w:val="00BF0B46"/>
    <w:rsid w:val="00BF14F8"/>
    <w:rsid w:val="00BF1C96"/>
    <w:rsid w:val="00BF2730"/>
    <w:rsid w:val="00BF2BE7"/>
    <w:rsid w:val="00BF379F"/>
    <w:rsid w:val="00BF37E0"/>
    <w:rsid w:val="00BF4126"/>
    <w:rsid w:val="00BF451B"/>
    <w:rsid w:val="00BF5296"/>
    <w:rsid w:val="00BF536A"/>
    <w:rsid w:val="00BF53BD"/>
    <w:rsid w:val="00BF54B5"/>
    <w:rsid w:val="00BF58E0"/>
    <w:rsid w:val="00BF59EF"/>
    <w:rsid w:val="00BF5ED8"/>
    <w:rsid w:val="00BF647C"/>
    <w:rsid w:val="00BF6F9A"/>
    <w:rsid w:val="00C00D4E"/>
    <w:rsid w:val="00C02303"/>
    <w:rsid w:val="00C02E42"/>
    <w:rsid w:val="00C030D7"/>
    <w:rsid w:val="00C0497F"/>
    <w:rsid w:val="00C04C6A"/>
    <w:rsid w:val="00C06454"/>
    <w:rsid w:val="00C07120"/>
    <w:rsid w:val="00C07629"/>
    <w:rsid w:val="00C13989"/>
    <w:rsid w:val="00C15D43"/>
    <w:rsid w:val="00C16C07"/>
    <w:rsid w:val="00C1763D"/>
    <w:rsid w:val="00C17D1E"/>
    <w:rsid w:val="00C208C2"/>
    <w:rsid w:val="00C20C71"/>
    <w:rsid w:val="00C20F20"/>
    <w:rsid w:val="00C219BB"/>
    <w:rsid w:val="00C225F1"/>
    <w:rsid w:val="00C231FF"/>
    <w:rsid w:val="00C237EB"/>
    <w:rsid w:val="00C2389F"/>
    <w:rsid w:val="00C24DFD"/>
    <w:rsid w:val="00C24F19"/>
    <w:rsid w:val="00C25388"/>
    <w:rsid w:val="00C25789"/>
    <w:rsid w:val="00C26F29"/>
    <w:rsid w:val="00C273B9"/>
    <w:rsid w:val="00C27FDE"/>
    <w:rsid w:val="00C32C6D"/>
    <w:rsid w:val="00C33873"/>
    <w:rsid w:val="00C357D5"/>
    <w:rsid w:val="00C35E4D"/>
    <w:rsid w:val="00C35F0D"/>
    <w:rsid w:val="00C36E1F"/>
    <w:rsid w:val="00C36EA6"/>
    <w:rsid w:val="00C36F80"/>
    <w:rsid w:val="00C372F1"/>
    <w:rsid w:val="00C373E4"/>
    <w:rsid w:val="00C41491"/>
    <w:rsid w:val="00C41975"/>
    <w:rsid w:val="00C42562"/>
    <w:rsid w:val="00C42F5E"/>
    <w:rsid w:val="00C42F98"/>
    <w:rsid w:val="00C433BF"/>
    <w:rsid w:val="00C433CB"/>
    <w:rsid w:val="00C44AF6"/>
    <w:rsid w:val="00C45ECD"/>
    <w:rsid w:val="00C46085"/>
    <w:rsid w:val="00C46852"/>
    <w:rsid w:val="00C47BD7"/>
    <w:rsid w:val="00C5051B"/>
    <w:rsid w:val="00C514CC"/>
    <w:rsid w:val="00C54726"/>
    <w:rsid w:val="00C548BB"/>
    <w:rsid w:val="00C55F75"/>
    <w:rsid w:val="00C57557"/>
    <w:rsid w:val="00C57AFC"/>
    <w:rsid w:val="00C60BF6"/>
    <w:rsid w:val="00C63CC3"/>
    <w:rsid w:val="00C6595F"/>
    <w:rsid w:val="00C65E5A"/>
    <w:rsid w:val="00C6614D"/>
    <w:rsid w:val="00C662F8"/>
    <w:rsid w:val="00C676D7"/>
    <w:rsid w:val="00C67AA9"/>
    <w:rsid w:val="00C67E7B"/>
    <w:rsid w:val="00C67FDA"/>
    <w:rsid w:val="00C703C4"/>
    <w:rsid w:val="00C70709"/>
    <w:rsid w:val="00C70DE4"/>
    <w:rsid w:val="00C71153"/>
    <w:rsid w:val="00C71950"/>
    <w:rsid w:val="00C719DD"/>
    <w:rsid w:val="00C71AA9"/>
    <w:rsid w:val="00C7346C"/>
    <w:rsid w:val="00C74265"/>
    <w:rsid w:val="00C749B9"/>
    <w:rsid w:val="00C74BA2"/>
    <w:rsid w:val="00C76445"/>
    <w:rsid w:val="00C766FD"/>
    <w:rsid w:val="00C770AF"/>
    <w:rsid w:val="00C801AA"/>
    <w:rsid w:val="00C8035E"/>
    <w:rsid w:val="00C804B4"/>
    <w:rsid w:val="00C81F38"/>
    <w:rsid w:val="00C82895"/>
    <w:rsid w:val="00C84EEC"/>
    <w:rsid w:val="00C84F94"/>
    <w:rsid w:val="00C85CB8"/>
    <w:rsid w:val="00C86A02"/>
    <w:rsid w:val="00C86CCB"/>
    <w:rsid w:val="00C90CC6"/>
    <w:rsid w:val="00C91A2A"/>
    <w:rsid w:val="00C92455"/>
    <w:rsid w:val="00C93B26"/>
    <w:rsid w:val="00C93B3F"/>
    <w:rsid w:val="00C94089"/>
    <w:rsid w:val="00C948C4"/>
    <w:rsid w:val="00C951D5"/>
    <w:rsid w:val="00C9591A"/>
    <w:rsid w:val="00C96675"/>
    <w:rsid w:val="00C96858"/>
    <w:rsid w:val="00C96C83"/>
    <w:rsid w:val="00C971D2"/>
    <w:rsid w:val="00C9766A"/>
    <w:rsid w:val="00CA1B18"/>
    <w:rsid w:val="00CA1D90"/>
    <w:rsid w:val="00CA23C5"/>
    <w:rsid w:val="00CA482A"/>
    <w:rsid w:val="00CA564C"/>
    <w:rsid w:val="00CA5DB0"/>
    <w:rsid w:val="00CA61A8"/>
    <w:rsid w:val="00CA6419"/>
    <w:rsid w:val="00CA7F28"/>
    <w:rsid w:val="00CB1724"/>
    <w:rsid w:val="00CB18F3"/>
    <w:rsid w:val="00CB1A70"/>
    <w:rsid w:val="00CB2A77"/>
    <w:rsid w:val="00CB4C66"/>
    <w:rsid w:val="00CB5A37"/>
    <w:rsid w:val="00CB5B1E"/>
    <w:rsid w:val="00CB60E4"/>
    <w:rsid w:val="00CB77BF"/>
    <w:rsid w:val="00CC0E1E"/>
    <w:rsid w:val="00CC1B9D"/>
    <w:rsid w:val="00CC1CB8"/>
    <w:rsid w:val="00CC2B8B"/>
    <w:rsid w:val="00CC3520"/>
    <w:rsid w:val="00CC4157"/>
    <w:rsid w:val="00CC5C6D"/>
    <w:rsid w:val="00CC5F08"/>
    <w:rsid w:val="00CC746A"/>
    <w:rsid w:val="00CD042B"/>
    <w:rsid w:val="00CD0891"/>
    <w:rsid w:val="00CD18A5"/>
    <w:rsid w:val="00CD3C7C"/>
    <w:rsid w:val="00CD3E5D"/>
    <w:rsid w:val="00CD4057"/>
    <w:rsid w:val="00CD4959"/>
    <w:rsid w:val="00CD5059"/>
    <w:rsid w:val="00CD53BD"/>
    <w:rsid w:val="00CD56C9"/>
    <w:rsid w:val="00CD5F45"/>
    <w:rsid w:val="00CD6D25"/>
    <w:rsid w:val="00CD701A"/>
    <w:rsid w:val="00CD7B47"/>
    <w:rsid w:val="00CE0070"/>
    <w:rsid w:val="00CE0876"/>
    <w:rsid w:val="00CE0CF7"/>
    <w:rsid w:val="00CE0DEC"/>
    <w:rsid w:val="00CE1387"/>
    <w:rsid w:val="00CE159D"/>
    <w:rsid w:val="00CE2165"/>
    <w:rsid w:val="00CE2F24"/>
    <w:rsid w:val="00CE2F32"/>
    <w:rsid w:val="00CE3049"/>
    <w:rsid w:val="00CE3636"/>
    <w:rsid w:val="00CE4A29"/>
    <w:rsid w:val="00CE4F82"/>
    <w:rsid w:val="00CE688B"/>
    <w:rsid w:val="00CE6B4D"/>
    <w:rsid w:val="00CE7D92"/>
    <w:rsid w:val="00CF1198"/>
    <w:rsid w:val="00CF2038"/>
    <w:rsid w:val="00CF2435"/>
    <w:rsid w:val="00CF24B7"/>
    <w:rsid w:val="00CF3881"/>
    <w:rsid w:val="00CF4DA3"/>
    <w:rsid w:val="00CF6EBF"/>
    <w:rsid w:val="00CF7440"/>
    <w:rsid w:val="00D00C14"/>
    <w:rsid w:val="00D00E44"/>
    <w:rsid w:val="00D01C1F"/>
    <w:rsid w:val="00D020C3"/>
    <w:rsid w:val="00D02A3E"/>
    <w:rsid w:val="00D031CE"/>
    <w:rsid w:val="00D03BCE"/>
    <w:rsid w:val="00D03C24"/>
    <w:rsid w:val="00D05C8A"/>
    <w:rsid w:val="00D0752D"/>
    <w:rsid w:val="00D10570"/>
    <w:rsid w:val="00D10A41"/>
    <w:rsid w:val="00D10EA6"/>
    <w:rsid w:val="00D110C8"/>
    <w:rsid w:val="00D111D3"/>
    <w:rsid w:val="00D12D58"/>
    <w:rsid w:val="00D12E54"/>
    <w:rsid w:val="00D1486D"/>
    <w:rsid w:val="00D16C70"/>
    <w:rsid w:val="00D17001"/>
    <w:rsid w:val="00D172AD"/>
    <w:rsid w:val="00D17FCB"/>
    <w:rsid w:val="00D20D0D"/>
    <w:rsid w:val="00D21091"/>
    <w:rsid w:val="00D21481"/>
    <w:rsid w:val="00D21A92"/>
    <w:rsid w:val="00D22B92"/>
    <w:rsid w:val="00D22D33"/>
    <w:rsid w:val="00D22EA1"/>
    <w:rsid w:val="00D238AC"/>
    <w:rsid w:val="00D252B7"/>
    <w:rsid w:val="00D260D2"/>
    <w:rsid w:val="00D261F8"/>
    <w:rsid w:val="00D2644E"/>
    <w:rsid w:val="00D31E75"/>
    <w:rsid w:val="00D32113"/>
    <w:rsid w:val="00D3264C"/>
    <w:rsid w:val="00D3332C"/>
    <w:rsid w:val="00D34377"/>
    <w:rsid w:val="00D34855"/>
    <w:rsid w:val="00D34873"/>
    <w:rsid w:val="00D358B7"/>
    <w:rsid w:val="00D358E6"/>
    <w:rsid w:val="00D3636F"/>
    <w:rsid w:val="00D36A32"/>
    <w:rsid w:val="00D3744B"/>
    <w:rsid w:val="00D4136C"/>
    <w:rsid w:val="00D41B1B"/>
    <w:rsid w:val="00D41D5E"/>
    <w:rsid w:val="00D4381F"/>
    <w:rsid w:val="00D4395D"/>
    <w:rsid w:val="00D43E2B"/>
    <w:rsid w:val="00D43EC9"/>
    <w:rsid w:val="00D441FA"/>
    <w:rsid w:val="00D44FF6"/>
    <w:rsid w:val="00D456E5"/>
    <w:rsid w:val="00D45B02"/>
    <w:rsid w:val="00D50287"/>
    <w:rsid w:val="00D50AB5"/>
    <w:rsid w:val="00D52234"/>
    <w:rsid w:val="00D52BF7"/>
    <w:rsid w:val="00D53AB1"/>
    <w:rsid w:val="00D53E82"/>
    <w:rsid w:val="00D540CF"/>
    <w:rsid w:val="00D54794"/>
    <w:rsid w:val="00D55317"/>
    <w:rsid w:val="00D553D4"/>
    <w:rsid w:val="00D570B4"/>
    <w:rsid w:val="00D575A0"/>
    <w:rsid w:val="00D60C40"/>
    <w:rsid w:val="00D62014"/>
    <w:rsid w:val="00D62C2A"/>
    <w:rsid w:val="00D6346B"/>
    <w:rsid w:val="00D63899"/>
    <w:rsid w:val="00D64424"/>
    <w:rsid w:val="00D64820"/>
    <w:rsid w:val="00D64EBB"/>
    <w:rsid w:val="00D65E56"/>
    <w:rsid w:val="00D65F05"/>
    <w:rsid w:val="00D66526"/>
    <w:rsid w:val="00D6681F"/>
    <w:rsid w:val="00D669D8"/>
    <w:rsid w:val="00D6709E"/>
    <w:rsid w:val="00D67D68"/>
    <w:rsid w:val="00D707AA"/>
    <w:rsid w:val="00D71962"/>
    <w:rsid w:val="00D72338"/>
    <w:rsid w:val="00D73205"/>
    <w:rsid w:val="00D75016"/>
    <w:rsid w:val="00D757BA"/>
    <w:rsid w:val="00D75D53"/>
    <w:rsid w:val="00D75F0E"/>
    <w:rsid w:val="00D760A6"/>
    <w:rsid w:val="00D76B5D"/>
    <w:rsid w:val="00D777CE"/>
    <w:rsid w:val="00D77D6A"/>
    <w:rsid w:val="00D8019D"/>
    <w:rsid w:val="00D8122A"/>
    <w:rsid w:val="00D81C59"/>
    <w:rsid w:val="00D82701"/>
    <w:rsid w:val="00D8316A"/>
    <w:rsid w:val="00D839FD"/>
    <w:rsid w:val="00D843D2"/>
    <w:rsid w:val="00D8497C"/>
    <w:rsid w:val="00D853F2"/>
    <w:rsid w:val="00D858EB"/>
    <w:rsid w:val="00D85BD8"/>
    <w:rsid w:val="00D86C67"/>
    <w:rsid w:val="00D86ECF"/>
    <w:rsid w:val="00D87241"/>
    <w:rsid w:val="00D87E45"/>
    <w:rsid w:val="00D90C29"/>
    <w:rsid w:val="00D9152E"/>
    <w:rsid w:val="00D91DAB"/>
    <w:rsid w:val="00D92C17"/>
    <w:rsid w:val="00D92DE6"/>
    <w:rsid w:val="00D931FC"/>
    <w:rsid w:val="00D936BB"/>
    <w:rsid w:val="00D943EC"/>
    <w:rsid w:val="00D9491A"/>
    <w:rsid w:val="00D94E4E"/>
    <w:rsid w:val="00D95999"/>
    <w:rsid w:val="00D97B79"/>
    <w:rsid w:val="00DA03C8"/>
    <w:rsid w:val="00DA092D"/>
    <w:rsid w:val="00DA0AF8"/>
    <w:rsid w:val="00DA3EE8"/>
    <w:rsid w:val="00DA4CFC"/>
    <w:rsid w:val="00DA56FD"/>
    <w:rsid w:val="00DA60AF"/>
    <w:rsid w:val="00DB0E77"/>
    <w:rsid w:val="00DB17BB"/>
    <w:rsid w:val="00DB40C7"/>
    <w:rsid w:val="00DB40E0"/>
    <w:rsid w:val="00DB5D95"/>
    <w:rsid w:val="00DB7078"/>
    <w:rsid w:val="00DB70DC"/>
    <w:rsid w:val="00DB7CAE"/>
    <w:rsid w:val="00DC0158"/>
    <w:rsid w:val="00DC05E3"/>
    <w:rsid w:val="00DC1F46"/>
    <w:rsid w:val="00DC4399"/>
    <w:rsid w:val="00DC49EC"/>
    <w:rsid w:val="00DC4EB5"/>
    <w:rsid w:val="00DC5465"/>
    <w:rsid w:val="00DC5EC7"/>
    <w:rsid w:val="00DC6537"/>
    <w:rsid w:val="00DC6B0C"/>
    <w:rsid w:val="00DC7617"/>
    <w:rsid w:val="00DC7B5E"/>
    <w:rsid w:val="00DD0183"/>
    <w:rsid w:val="00DD08B9"/>
    <w:rsid w:val="00DD0F62"/>
    <w:rsid w:val="00DD1208"/>
    <w:rsid w:val="00DD1A92"/>
    <w:rsid w:val="00DD1E02"/>
    <w:rsid w:val="00DD2436"/>
    <w:rsid w:val="00DD2AC2"/>
    <w:rsid w:val="00DD2EEA"/>
    <w:rsid w:val="00DD361B"/>
    <w:rsid w:val="00DD3AC4"/>
    <w:rsid w:val="00DD4736"/>
    <w:rsid w:val="00DD5A38"/>
    <w:rsid w:val="00DD6E61"/>
    <w:rsid w:val="00DD7061"/>
    <w:rsid w:val="00DD78E3"/>
    <w:rsid w:val="00DD7BF7"/>
    <w:rsid w:val="00DD7F39"/>
    <w:rsid w:val="00DE0F92"/>
    <w:rsid w:val="00DE1187"/>
    <w:rsid w:val="00DE19D0"/>
    <w:rsid w:val="00DE56A2"/>
    <w:rsid w:val="00DE5858"/>
    <w:rsid w:val="00DE5B79"/>
    <w:rsid w:val="00DE7D45"/>
    <w:rsid w:val="00DF2A08"/>
    <w:rsid w:val="00DF2C73"/>
    <w:rsid w:val="00DF328E"/>
    <w:rsid w:val="00DF3C28"/>
    <w:rsid w:val="00DF4266"/>
    <w:rsid w:val="00DF60BA"/>
    <w:rsid w:val="00E0348E"/>
    <w:rsid w:val="00E03A2D"/>
    <w:rsid w:val="00E03A43"/>
    <w:rsid w:val="00E04292"/>
    <w:rsid w:val="00E05794"/>
    <w:rsid w:val="00E069B7"/>
    <w:rsid w:val="00E07719"/>
    <w:rsid w:val="00E07D10"/>
    <w:rsid w:val="00E11B75"/>
    <w:rsid w:val="00E1219A"/>
    <w:rsid w:val="00E12AC4"/>
    <w:rsid w:val="00E12B97"/>
    <w:rsid w:val="00E13570"/>
    <w:rsid w:val="00E139AA"/>
    <w:rsid w:val="00E14259"/>
    <w:rsid w:val="00E146F8"/>
    <w:rsid w:val="00E147C2"/>
    <w:rsid w:val="00E152C0"/>
    <w:rsid w:val="00E155B4"/>
    <w:rsid w:val="00E165E8"/>
    <w:rsid w:val="00E16966"/>
    <w:rsid w:val="00E16A1B"/>
    <w:rsid w:val="00E213EF"/>
    <w:rsid w:val="00E216DC"/>
    <w:rsid w:val="00E21FA5"/>
    <w:rsid w:val="00E21FB6"/>
    <w:rsid w:val="00E22041"/>
    <w:rsid w:val="00E25291"/>
    <w:rsid w:val="00E2760F"/>
    <w:rsid w:val="00E31F8E"/>
    <w:rsid w:val="00E3229C"/>
    <w:rsid w:val="00E341DE"/>
    <w:rsid w:val="00E35427"/>
    <w:rsid w:val="00E377B6"/>
    <w:rsid w:val="00E40701"/>
    <w:rsid w:val="00E41DA9"/>
    <w:rsid w:val="00E42050"/>
    <w:rsid w:val="00E42BAF"/>
    <w:rsid w:val="00E42C8A"/>
    <w:rsid w:val="00E4500E"/>
    <w:rsid w:val="00E4588E"/>
    <w:rsid w:val="00E46464"/>
    <w:rsid w:val="00E46CFC"/>
    <w:rsid w:val="00E46D3F"/>
    <w:rsid w:val="00E470C1"/>
    <w:rsid w:val="00E5019F"/>
    <w:rsid w:val="00E51CE4"/>
    <w:rsid w:val="00E51E8D"/>
    <w:rsid w:val="00E52821"/>
    <w:rsid w:val="00E5291C"/>
    <w:rsid w:val="00E5657F"/>
    <w:rsid w:val="00E56C5E"/>
    <w:rsid w:val="00E575DF"/>
    <w:rsid w:val="00E6032E"/>
    <w:rsid w:val="00E63DCE"/>
    <w:rsid w:val="00E6533E"/>
    <w:rsid w:val="00E67139"/>
    <w:rsid w:val="00E67C21"/>
    <w:rsid w:val="00E7082A"/>
    <w:rsid w:val="00E709EB"/>
    <w:rsid w:val="00E7214E"/>
    <w:rsid w:val="00E722F9"/>
    <w:rsid w:val="00E73E53"/>
    <w:rsid w:val="00E74CC7"/>
    <w:rsid w:val="00E75570"/>
    <w:rsid w:val="00E75998"/>
    <w:rsid w:val="00E76D86"/>
    <w:rsid w:val="00E77CE6"/>
    <w:rsid w:val="00E82084"/>
    <w:rsid w:val="00E82F18"/>
    <w:rsid w:val="00E834D1"/>
    <w:rsid w:val="00E83585"/>
    <w:rsid w:val="00E84B67"/>
    <w:rsid w:val="00E84CEC"/>
    <w:rsid w:val="00E85BE5"/>
    <w:rsid w:val="00E85E42"/>
    <w:rsid w:val="00E8706F"/>
    <w:rsid w:val="00E872A7"/>
    <w:rsid w:val="00E874D8"/>
    <w:rsid w:val="00E903D0"/>
    <w:rsid w:val="00E90732"/>
    <w:rsid w:val="00E91393"/>
    <w:rsid w:val="00E91E62"/>
    <w:rsid w:val="00E91EDC"/>
    <w:rsid w:val="00E91F4C"/>
    <w:rsid w:val="00E929A4"/>
    <w:rsid w:val="00E9368D"/>
    <w:rsid w:val="00E95305"/>
    <w:rsid w:val="00E95B10"/>
    <w:rsid w:val="00E96023"/>
    <w:rsid w:val="00EA05C0"/>
    <w:rsid w:val="00EA09D3"/>
    <w:rsid w:val="00EA4860"/>
    <w:rsid w:val="00EA4870"/>
    <w:rsid w:val="00EA54A2"/>
    <w:rsid w:val="00EA54D9"/>
    <w:rsid w:val="00EA5926"/>
    <w:rsid w:val="00EA5D5F"/>
    <w:rsid w:val="00EA747D"/>
    <w:rsid w:val="00EA7920"/>
    <w:rsid w:val="00EB1A1B"/>
    <w:rsid w:val="00EB1F28"/>
    <w:rsid w:val="00EB34A7"/>
    <w:rsid w:val="00EB3967"/>
    <w:rsid w:val="00EB3B24"/>
    <w:rsid w:val="00EB434E"/>
    <w:rsid w:val="00EB4411"/>
    <w:rsid w:val="00EB46F8"/>
    <w:rsid w:val="00EB58D7"/>
    <w:rsid w:val="00EB5DF1"/>
    <w:rsid w:val="00EB5E69"/>
    <w:rsid w:val="00EB5FF0"/>
    <w:rsid w:val="00EB6300"/>
    <w:rsid w:val="00EB65CB"/>
    <w:rsid w:val="00EB69F0"/>
    <w:rsid w:val="00EC0049"/>
    <w:rsid w:val="00EC0781"/>
    <w:rsid w:val="00EC1A01"/>
    <w:rsid w:val="00EC22C1"/>
    <w:rsid w:val="00EC2E7D"/>
    <w:rsid w:val="00EC3BF6"/>
    <w:rsid w:val="00EC44FF"/>
    <w:rsid w:val="00EC52F6"/>
    <w:rsid w:val="00EC58F0"/>
    <w:rsid w:val="00EC5BD6"/>
    <w:rsid w:val="00EC62F5"/>
    <w:rsid w:val="00EC7713"/>
    <w:rsid w:val="00EC7B64"/>
    <w:rsid w:val="00ED15AA"/>
    <w:rsid w:val="00ED19D6"/>
    <w:rsid w:val="00ED1B2A"/>
    <w:rsid w:val="00ED1B85"/>
    <w:rsid w:val="00ED251A"/>
    <w:rsid w:val="00ED2C80"/>
    <w:rsid w:val="00ED38ED"/>
    <w:rsid w:val="00ED3E66"/>
    <w:rsid w:val="00ED495F"/>
    <w:rsid w:val="00ED5849"/>
    <w:rsid w:val="00ED5CB2"/>
    <w:rsid w:val="00ED62F8"/>
    <w:rsid w:val="00ED63F7"/>
    <w:rsid w:val="00ED6E79"/>
    <w:rsid w:val="00EE04BC"/>
    <w:rsid w:val="00EE097F"/>
    <w:rsid w:val="00EE0A3D"/>
    <w:rsid w:val="00EE0BA0"/>
    <w:rsid w:val="00EE3C11"/>
    <w:rsid w:val="00EE3D51"/>
    <w:rsid w:val="00EE3F65"/>
    <w:rsid w:val="00EE4DD5"/>
    <w:rsid w:val="00EE4F04"/>
    <w:rsid w:val="00EE4F22"/>
    <w:rsid w:val="00EE535C"/>
    <w:rsid w:val="00EE6439"/>
    <w:rsid w:val="00EE6470"/>
    <w:rsid w:val="00EE7E00"/>
    <w:rsid w:val="00EF1E12"/>
    <w:rsid w:val="00EF29AF"/>
    <w:rsid w:val="00EF2B60"/>
    <w:rsid w:val="00EF2F3C"/>
    <w:rsid w:val="00EF3CF4"/>
    <w:rsid w:val="00EF4CB6"/>
    <w:rsid w:val="00EF6091"/>
    <w:rsid w:val="00EF650E"/>
    <w:rsid w:val="00EF6E45"/>
    <w:rsid w:val="00EF7733"/>
    <w:rsid w:val="00F00657"/>
    <w:rsid w:val="00F006CF"/>
    <w:rsid w:val="00F00BCE"/>
    <w:rsid w:val="00F01831"/>
    <w:rsid w:val="00F0279A"/>
    <w:rsid w:val="00F039F5"/>
    <w:rsid w:val="00F03C39"/>
    <w:rsid w:val="00F0416D"/>
    <w:rsid w:val="00F0466F"/>
    <w:rsid w:val="00F04BE9"/>
    <w:rsid w:val="00F051FA"/>
    <w:rsid w:val="00F067CE"/>
    <w:rsid w:val="00F068AB"/>
    <w:rsid w:val="00F06911"/>
    <w:rsid w:val="00F06CEF"/>
    <w:rsid w:val="00F07D37"/>
    <w:rsid w:val="00F10277"/>
    <w:rsid w:val="00F1169E"/>
    <w:rsid w:val="00F123CF"/>
    <w:rsid w:val="00F12C4C"/>
    <w:rsid w:val="00F130BA"/>
    <w:rsid w:val="00F13AF2"/>
    <w:rsid w:val="00F13D26"/>
    <w:rsid w:val="00F150C7"/>
    <w:rsid w:val="00F1657A"/>
    <w:rsid w:val="00F17143"/>
    <w:rsid w:val="00F20568"/>
    <w:rsid w:val="00F20A7E"/>
    <w:rsid w:val="00F210ED"/>
    <w:rsid w:val="00F21BC7"/>
    <w:rsid w:val="00F235F2"/>
    <w:rsid w:val="00F23912"/>
    <w:rsid w:val="00F25351"/>
    <w:rsid w:val="00F26786"/>
    <w:rsid w:val="00F2691A"/>
    <w:rsid w:val="00F26C11"/>
    <w:rsid w:val="00F2763D"/>
    <w:rsid w:val="00F27FB4"/>
    <w:rsid w:val="00F32690"/>
    <w:rsid w:val="00F340F8"/>
    <w:rsid w:val="00F341AC"/>
    <w:rsid w:val="00F34550"/>
    <w:rsid w:val="00F34751"/>
    <w:rsid w:val="00F3516D"/>
    <w:rsid w:val="00F35224"/>
    <w:rsid w:val="00F355E7"/>
    <w:rsid w:val="00F3592E"/>
    <w:rsid w:val="00F363CC"/>
    <w:rsid w:val="00F37575"/>
    <w:rsid w:val="00F37FAA"/>
    <w:rsid w:val="00F4024C"/>
    <w:rsid w:val="00F417A0"/>
    <w:rsid w:val="00F44746"/>
    <w:rsid w:val="00F47513"/>
    <w:rsid w:val="00F47DFF"/>
    <w:rsid w:val="00F5003C"/>
    <w:rsid w:val="00F50EB7"/>
    <w:rsid w:val="00F52618"/>
    <w:rsid w:val="00F52C77"/>
    <w:rsid w:val="00F52F08"/>
    <w:rsid w:val="00F53DFA"/>
    <w:rsid w:val="00F53EF6"/>
    <w:rsid w:val="00F54800"/>
    <w:rsid w:val="00F54CBB"/>
    <w:rsid w:val="00F55288"/>
    <w:rsid w:val="00F567D7"/>
    <w:rsid w:val="00F60D58"/>
    <w:rsid w:val="00F61777"/>
    <w:rsid w:val="00F62B59"/>
    <w:rsid w:val="00F62B9D"/>
    <w:rsid w:val="00F62C29"/>
    <w:rsid w:val="00F64BE6"/>
    <w:rsid w:val="00F65B75"/>
    <w:rsid w:val="00F66191"/>
    <w:rsid w:val="00F70A0E"/>
    <w:rsid w:val="00F70C61"/>
    <w:rsid w:val="00F71BF5"/>
    <w:rsid w:val="00F7249A"/>
    <w:rsid w:val="00F724E2"/>
    <w:rsid w:val="00F7272A"/>
    <w:rsid w:val="00F735FA"/>
    <w:rsid w:val="00F73741"/>
    <w:rsid w:val="00F740C3"/>
    <w:rsid w:val="00F75839"/>
    <w:rsid w:val="00F76844"/>
    <w:rsid w:val="00F76AF7"/>
    <w:rsid w:val="00F8032E"/>
    <w:rsid w:val="00F816F0"/>
    <w:rsid w:val="00F81E95"/>
    <w:rsid w:val="00F82001"/>
    <w:rsid w:val="00F8339A"/>
    <w:rsid w:val="00F83EE7"/>
    <w:rsid w:val="00F8536A"/>
    <w:rsid w:val="00F85A9D"/>
    <w:rsid w:val="00F85EAD"/>
    <w:rsid w:val="00F8646A"/>
    <w:rsid w:val="00F86C17"/>
    <w:rsid w:val="00F87C43"/>
    <w:rsid w:val="00F90FDF"/>
    <w:rsid w:val="00F92BF8"/>
    <w:rsid w:val="00F935A8"/>
    <w:rsid w:val="00F938B0"/>
    <w:rsid w:val="00F94171"/>
    <w:rsid w:val="00F95347"/>
    <w:rsid w:val="00F953DD"/>
    <w:rsid w:val="00F956BE"/>
    <w:rsid w:val="00F96892"/>
    <w:rsid w:val="00F96F69"/>
    <w:rsid w:val="00F96FF2"/>
    <w:rsid w:val="00F9708A"/>
    <w:rsid w:val="00F9714A"/>
    <w:rsid w:val="00F97C5B"/>
    <w:rsid w:val="00FA0221"/>
    <w:rsid w:val="00FA3C03"/>
    <w:rsid w:val="00FA4966"/>
    <w:rsid w:val="00FA56A7"/>
    <w:rsid w:val="00FA5A16"/>
    <w:rsid w:val="00FA70ED"/>
    <w:rsid w:val="00FB0ADF"/>
    <w:rsid w:val="00FB0B9D"/>
    <w:rsid w:val="00FB0EEB"/>
    <w:rsid w:val="00FB1204"/>
    <w:rsid w:val="00FB16DD"/>
    <w:rsid w:val="00FB2A76"/>
    <w:rsid w:val="00FB389B"/>
    <w:rsid w:val="00FB3B33"/>
    <w:rsid w:val="00FB6319"/>
    <w:rsid w:val="00FB6BF9"/>
    <w:rsid w:val="00FB794B"/>
    <w:rsid w:val="00FC00BD"/>
    <w:rsid w:val="00FC0D91"/>
    <w:rsid w:val="00FC1C41"/>
    <w:rsid w:val="00FC2879"/>
    <w:rsid w:val="00FC32D6"/>
    <w:rsid w:val="00FC4926"/>
    <w:rsid w:val="00FC61F4"/>
    <w:rsid w:val="00FC6F21"/>
    <w:rsid w:val="00FC7945"/>
    <w:rsid w:val="00FD0913"/>
    <w:rsid w:val="00FD1FB9"/>
    <w:rsid w:val="00FD2105"/>
    <w:rsid w:val="00FD36A4"/>
    <w:rsid w:val="00FD4886"/>
    <w:rsid w:val="00FD4AAF"/>
    <w:rsid w:val="00FD6BD3"/>
    <w:rsid w:val="00FD743E"/>
    <w:rsid w:val="00FD7C00"/>
    <w:rsid w:val="00FE003A"/>
    <w:rsid w:val="00FE0C52"/>
    <w:rsid w:val="00FE1FB7"/>
    <w:rsid w:val="00FE36FC"/>
    <w:rsid w:val="00FE3FA3"/>
    <w:rsid w:val="00FE42E6"/>
    <w:rsid w:val="00FE452A"/>
    <w:rsid w:val="00FE5096"/>
    <w:rsid w:val="00FE558B"/>
    <w:rsid w:val="00FE5BE4"/>
    <w:rsid w:val="00FE5C85"/>
    <w:rsid w:val="00FE5F1D"/>
    <w:rsid w:val="00FE5FC5"/>
    <w:rsid w:val="00FE6503"/>
    <w:rsid w:val="00FE6AFB"/>
    <w:rsid w:val="00FE6C30"/>
    <w:rsid w:val="00FE6F9A"/>
    <w:rsid w:val="00FF0ADE"/>
    <w:rsid w:val="00FF0E97"/>
    <w:rsid w:val="00FF184C"/>
    <w:rsid w:val="00FF19D7"/>
    <w:rsid w:val="00FF3210"/>
    <w:rsid w:val="00FF4497"/>
    <w:rsid w:val="00FF5A40"/>
    <w:rsid w:val="00FF5CE4"/>
    <w:rsid w:val="00FF65B2"/>
    <w:rsid w:val="00FF6E66"/>
    <w:rsid w:val="00FF7F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56B128"/>
  <w15:docId w15:val="{866487A9-ED91-44B6-92F1-6C3617091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kern w:val="2"/>
      <w:sz w:val="24"/>
      <w:szCs w:val="24"/>
      <w:lang w:val="vi-VN"/>
    </w:rPr>
  </w:style>
  <w:style w:type="paragraph" w:styleId="Heading1">
    <w:name w:val="heading 1"/>
    <w:aliases w:val="bang1,Ten phan"/>
    <w:basedOn w:val="Normal"/>
    <w:next w:val="Normal"/>
    <w:link w:val="Heading1Char"/>
    <w:qFormat/>
    <w:rsid w:val="00621620"/>
    <w:pPr>
      <w:keepNext/>
      <w:spacing w:before="120" w:after="120" w:line="240" w:lineRule="auto"/>
      <w:outlineLvl w:val="0"/>
    </w:pPr>
    <w:rPr>
      <w:rFonts w:eastAsia="Calibri"/>
      <w:kern w:val="28"/>
      <w:szCs w:val="20"/>
      <w:lang w:val="en-GB" w:eastAsia="en-GB"/>
    </w:rPr>
  </w:style>
  <w:style w:type="paragraph" w:styleId="Heading2">
    <w:name w:val="heading 2"/>
    <w:aliases w:val="Ten dieu"/>
    <w:basedOn w:val="Normal"/>
    <w:next w:val="Normal"/>
    <w:link w:val="Heading2Char"/>
    <w:qFormat/>
    <w:rsid w:val="00621620"/>
    <w:pPr>
      <w:keepNext/>
      <w:numPr>
        <w:ilvl w:val="1"/>
        <w:numId w:val="1"/>
      </w:numPr>
      <w:spacing w:before="240" w:after="60" w:line="240" w:lineRule="auto"/>
      <w:outlineLvl w:val="1"/>
    </w:pPr>
    <w:rPr>
      <w:rFonts w:ascii="Arial" w:eastAsia="Calibri" w:hAnsi="Arial"/>
      <w:b/>
      <w:i/>
      <w:kern w:val="0"/>
      <w:szCs w:val="20"/>
      <w:lang w:val="en-GB" w:eastAsia="en-GB"/>
    </w:rPr>
  </w:style>
  <w:style w:type="paragraph" w:styleId="Heading3">
    <w:name w:val="heading 3"/>
    <w:basedOn w:val="Normal"/>
    <w:next w:val="Normal"/>
    <w:link w:val="Heading3Char"/>
    <w:qFormat/>
    <w:rsid w:val="00621620"/>
    <w:pPr>
      <w:keepNext/>
      <w:numPr>
        <w:ilvl w:val="2"/>
        <w:numId w:val="1"/>
      </w:numPr>
      <w:spacing w:before="240" w:after="60" w:line="240" w:lineRule="auto"/>
      <w:outlineLvl w:val="2"/>
    </w:pPr>
    <w:rPr>
      <w:rFonts w:eastAsia="Calibri"/>
      <w:b/>
      <w:kern w:val="0"/>
      <w:szCs w:val="20"/>
      <w:lang w:val="en-GB" w:eastAsia="en-GB"/>
    </w:rPr>
  </w:style>
  <w:style w:type="paragraph" w:styleId="Heading4">
    <w:name w:val="heading 4"/>
    <w:basedOn w:val="Normal"/>
    <w:next w:val="Normal"/>
    <w:link w:val="Heading4Char"/>
    <w:qFormat/>
    <w:rsid w:val="00621620"/>
    <w:pPr>
      <w:keepNext/>
      <w:numPr>
        <w:ilvl w:val="3"/>
        <w:numId w:val="1"/>
      </w:numPr>
      <w:spacing w:before="240" w:after="60" w:line="240" w:lineRule="auto"/>
      <w:outlineLvl w:val="3"/>
    </w:pPr>
    <w:rPr>
      <w:rFonts w:eastAsia="Calibri"/>
      <w:b/>
      <w:i/>
      <w:kern w:val="0"/>
      <w:szCs w:val="20"/>
      <w:lang w:val="en-GB" w:eastAsia="en-GB"/>
    </w:rPr>
  </w:style>
  <w:style w:type="paragraph" w:styleId="Heading5">
    <w:name w:val="heading 5"/>
    <w:basedOn w:val="Normal"/>
    <w:next w:val="Normal"/>
    <w:link w:val="Heading5Char"/>
    <w:qFormat/>
    <w:rsid w:val="00621620"/>
    <w:pPr>
      <w:numPr>
        <w:ilvl w:val="4"/>
        <w:numId w:val="1"/>
      </w:numPr>
      <w:spacing w:before="240" w:after="60" w:line="240" w:lineRule="auto"/>
      <w:outlineLvl w:val="4"/>
    </w:pPr>
    <w:rPr>
      <w:rFonts w:ascii="Arial" w:eastAsia="Calibri" w:hAnsi="Arial"/>
      <w:kern w:val="0"/>
      <w:szCs w:val="20"/>
      <w:lang w:val="en-GB" w:eastAsia="en-GB"/>
    </w:rPr>
  </w:style>
  <w:style w:type="paragraph" w:styleId="Heading6">
    <w:name w:val="heading 6"/>
    <w:basedOn w:val="Normal"/>
    <w:next w:val="Normal"/>
    <w:link w:val="Heading6Char"/>
    <w:qFormat/>
    <w:rsid w:val="00621620"/>
    <w:pPr>
      <w:numPr>
        <w:ilvl w:val="5"/>
        <w:numId w:val="1"/>
      </w:numPr>
      <w:spacing w:before="240" w:after="60" w:line="240" w:lineRule="auto"/>
      <w:outlineLvl w:val="5"/>
    </w:pPr>
    <w:rPr>
      <w:rFonts w:ascii="Arial" w:eastAsia="Calibri" w:hAnsi="Arial"/>
      <w:i/>
      <w:kern w:val="0"/>
      <w:szCs w:val="20"/>
      <w:lang w:val="en-GB" w:eastAsia="en-GB"/>
    </w:rPr>
  </w:style>
  <w:style w:type="paragraph" w:styleId="Heading7">
    <w:name w:val="heading 7"/>
    <w:basedOn w:val="Normal"/>
    <w:next w:val="Normal"/>
    <w:link w:val="Heading7Char"/>
    <w:qFormat/>
    <w:rsid w:val="00621620"/>
    <w:pPr>
      <w:numPr>
        <w:ilvl w:val="6"/>
        <w:numId w:val="1"/>
      </w:numPr>
      <w:spacing w:before="240" w:after="60" w:line="240" w:lineRule="auto"/>
      <w:outlineLvl w:val="6"/>
    </w:pPr>
    <w:rPr>
      <w:rFonts w:ascii="Arial" w:eastAsia="Calibri" w:hAnsi="Arial"/>
      <w:kern w:val="0"/>
      <w:sz w:val="20"/>
      <w:szCs w:val="20"/>
      <w:lang w:val="en-GB" w:eastAsia="en-GB"/>
    </w:rPr>
  </w:style>
  <w:style w:type="paragraph" w:styleId="Heading8">
    <w:name w:val="heading 8"/>
    <w:basedOn w:val="Normal"/>
    <w:next w:val="Normal"/>
    <w:link w:val="Heading8Char"/>
    <w:qFormat/>
    <w:rsid w:val="00621620"/>
    <w:pPr>
      <w:numPr>
        <w:ilvl w:val="7"/>
        <w:numId w:val="1"/>
      </w:numPr>
      <w:spacing w:before="240" w:after="60" w:line="240" w:lineRule="auto"/>
      <w:outlineLvl w:val="7"/>
    </w:pPr>
    <w:rPr>
      <w:rFonts w:ascii="Arial" w:eastAsia="Calibri" w:hAnsi="Arial"/>
      <w:i/>
      <w:kern w:val="0"/>
      <w:sz w:val="20"/>
      <w:szCs w:val="20"/>
      <w:lang w:val="en-GB" w:eastAsia="en-GB"/>
    </w:rPr>
  </w:style>
  <w:style w:type="paragraph" w:styleId="Heading9">
    <w:name w:val="heading 9"/>
    <w:basedOn w:val="Normal"/>
    <w:next w:val="Normal"/>
    <w:link w:val="Heading9Char"/>
    <w:qFormat/>
    <w:rsid w:val="00621620"/>
    <w:pPr>
      <w:numPr>
        <w:ilvl w:val="8"/>
        <w:numId w:val="1"/>
      </w:numPr>
      <w:spacing w:before="240" w:after="60" w:line="240" w:lineRule="auto"/>
      <w:outlineLvl w:val="8"/>
    </w:pPr>
    <w:rPr>
      <w:rFonts w:ascii="Arial" w:eastAsia="Calibri" w:hAnsi="Arial"/>
      <w:i/>
      <w:kern w:val="0"/>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ang1 Char,Ten phan Char"/>
    <w:link w:val="Heading1"/>
    <w:rsid w:val="00621620"/>
    <w:rPr>
      <w:rFonts w:ascii="Times New Roman" w:eastAsia="Calibri" w:hAnsi="Times New Roman" w:cs="Times New Roman"/>
      <w:kern w:val="28"/>
      <w:sz w:val="24"/>
      <w:szCs w:val="20"/>
      <w:lang w:val="en-GB" w:eastAsia="en-GB"/>
    </w:rPr>
  </w:style>
  <w:style w:type="character" w:customStyle="1" w:styleId="Heading2Char">
    <w:name w:val="Heading 2 Char"/>
    <w:aliases w:val="Ten dieu Char"/>
    <w:link w:val="Heading2"/>
    <w:rsid w:val="00621620"/>
    <w:rPr>
      <w:rFonts w:ascii="Arial" w:eastAsia="Calibri" w:hAnsi="Arial" w:cs="Times New Roman"/>
      <w:b/>
      <w:i/>
      <w:kern w:val="0"/>
      <w:szCs w:val="20"/>
      <w:lang w:val="en-GB" w:eastAsia="en-GB"/>
    </w:rPr>
  </w:style>
  <w:style w:type="character" w:customStyle="1" w:styleId="Heading3Char">
    <w:name w:val="Heading 3 Char"/>
    <w:link w:val="Heading3"/>
    <w:rsid w:val="00621620"/>
    <w:rPr>
      <w:rFonts w:eastAsia="Calibri" w:cs="Times New Roman"/>
      <w:b/>
      <w:kern w:val="0"/>
      <w:szCs w:val="20"/>
      <w:lang w:val="en-GB" w:eastAsia="en-GB"/>
    </w:rPr>
  </w:style>
  <w:style w:type="character" w:customStyle="1" w:styleId="Heading4Char">
    <w:name w:val="Heading 4 Char"/>
    <w:link w:val="Heading4"/>
    <w:rsid w:val="00621620"/>
    <w:rPr>
      <w:rFonts w:eastAsia="Calibri" w:cs="Times New Roman"/>
      <w:b/>
      <w:i/>
      <w:kern w:val="0"/>
      <w:szCs w:val="20"/>
      <w:lang w:val="en-GB" w:eastAsia="en-GB"/>
    </w:rPr>
  </w:style>
  <w:style w:type="character" w:customStyle="1" w:styleId="Heading5Char">
    <w:name w:val="Heading 5 Char"/>
    <w:link w:val="Heading5"/>
    <w:rsid w:val="00621620"/>
    <w:rPr>
      <w:rFonts w:ascii="Arial" w:eastAsia="Calibri" w:hAnsi="Arial" w:cs="Times New Roman"/>
      <w:kern w:val="0"/>
      <w:szCs w:val="20"/>
      <w:lang w:val="en-GB" w:eastAsia="en-GB"/>
    </w:rPr>
  </w:style>
  <w:style w:type="character" w:customStyle="1" w:styleId="Heading6Char">
    <w:name w:val="Heading 6 Char"/>
    <w:link w:val="Heading6"/>
    <w:rsid w:val="00621620"/>
    <w:rPr>
      <w:rFonts w:ascii="Arial" w:eastAsia="Calibri" w:hAnsi="Arial" w:cs="Times New Roman"/>
      <w:i/>
      <w:kern w:val="0"/>
      <w:szCs w:val="20"/>
      <w:lang w:val="en-GB" w:eastAsia="en-GB"/>
    </w:rPr>
  </w:style>
  <w:style w:type="character" w:customStyle="1" w:styleId="Heading7Char">
    <w:name w:val="Heading 7 Char"/>
    <w:link w:val="Heading7"/>
    <w:rsid w:val="00621620"/>
    <w:rPr>
      <w:rFonts w:ascii="Arial" w:eastAsia="Calibri" w:hAnsi="Arial" w:cs="Times New Roman"/>
      <w:kern w:val="0"/>
      <w:sz w:val="20"/>
      <w:szCs w:val="20"/>
      <w:lang w:val="en-GB" w:eastAsia="en-GB"/>
    </w:rPr>
  </w:style>
  <w:style w:type="character" w:customStyle="1" w:styleId="Heading8Char">
    <w:name w:val="Heading 8 Char"/>
    <w:link w:val="Heading8"/>
    <w:rsid w:val="00621620"/>
    <w:rPr>
      <w:rFonts w:ascii="Arial" w:eastAsia="Calibri" w:hAnsi="Arial" w:cs="Times New Roman"/>
      <w:i/>
      <w:kern w:val="0"/>
      <w:sz w:val="20"/>
      <w:szCs w:val="20"/>
      <w:lang w:val="en-GB" w:eastAsia="en-GB"/>
    </w:rPr>
  </w:style>
  <w:style w:type="character" w:customStyle="1" w:styleId="Heading9Char">
    <w:name w:val="Heading 9 Char"/>
    <w:link w:val="Heading9"/>
    <w:rsid w:val="00621620"/>
    <w:rPr>
      <w:rFonts w:ascii="Arial" w:eastAsia="Calibri" w:hAnsi="Arial" w:cs="Times New Roman"/>
      <w:i/>
      <w:kern w:val="0"/>
      <w:sz w:val="18"/>
      <w:szCs w:val="20"/>
      <w:lang w:val="en-GB" w:eastAsia="en-GB"/>
    </w:rPr>
  </w:style>
  <w:style w:type="numbering" w:customStyle="1" w:styleId="NoList1">
    <w:name w:val="No List1"/>
    <w:next w:val="NoList"/>
    <w:uiPriority w:val="99"/>
    <w:semiHidden/>
    <w:unhideWhenUsed/>
    <w:rsid w:val="00621620"/>
  </w:style>
  <w:style w:type="paragraph" w:styleId="ListParagraph">
    <w:name w:val="List Paragraph"/>
    <w:aliases w:val="Picture,List Paragraph1,ghichuhinh,dau"/>
    <w:basedOn w:val="Normal"/>
    <w:link w:val="ListParagraphChar"/>
    <w:uiPriority w:val="34"/>
    <w:qFormat/>
    <w:rsid w:val="00621620"/>
    <w:pPr>
      <w:spacing w:after="0" w:line="240" w:lineRule="auto"/>
      <w:ind w:left="720"/>
      <w:contextualSpacing/>
    </w:pPr>
    <w:rPr>
      <w:rFonts w:eastAsia="Calibri"/>
      <w:kern w:val="0"/>
      <w:lang w:val="en-GB" w:eastAsia="en-GB"/>
    </w:rPr>
  </w:style>
  <w:style w:type="paragraph" w:styleId="Header">
    <w:name w:val="header"/>
    <w:basedOn w:val="Normal"/>
    <w:link w:val="HeaderChar"/>
    <w:uiPriority w:val="99"/>
    <w:unhideWhenUsed/>
    <w:rsid w:val="00621620"/>
    <w:pPr>
      <w:tabs>
        <w:tab w:val="center" w:pos="4680"/>
        <w:tab w:val="right" w:pos="9360"/>
      </w:tabs>
      <w:spacing w:after="0" w:line="240" w:lineRule="auto"/>
    </w:pPr>
    <w:rPr>
      <w:rFonts w:eastAsia="Calibri"/>
      <w:kern w:val="0"/>
      <w:lang w:val="x-none" w:eastAsia="x-none"/>
    </w:rPr>
  </w:style>
  <w:style w:type="character" w:customStyle="1" w:styleId="HeaderChar">
    <w:name w:val="Header Char"/>
    <w:link w:val="Header"/>
    <w:uiPriority w:val="99"/>
    <w:rsid w:val="00621620"/>
    <w:rPr>
      <w:rFonts w:ascii="Times New Roman" w:eastAsia="Calibri" w:hAnsi="Times New Roman" w:cs="Times New Roman"/>
      <w:kern w:val="0"/>
      <w:sz w:val="24"/>
      <w:szCs w:val="24"/>
      <w:lang w:val="x-none" w:eastAsia="x-none"/>
    </w:rPr>
  </w:style>
  <w:style w:type="paragraph" w:styleId="Footer">
    <w:name w:val="footer"/>
    <w:basedOn w:val="Normal"/>
    <w:link w:val="FooterChar"/>
    <w:uiPriority w:val="99"/>
    <w:unhideWhenUsed/>
    <w:rsid w:val="00621620"/>
    <w:pPr>
      <w:tabs>
        <w:tab w:val="center" w:pos="4680"/>
        <w:tab w:val="right" w:pos="9360"/>
      </w:tabs>
      <w:spacing w:after="0" w:line="240" w:lineRule="auto"/>
    </w:pPr>
    <w:rPr>
      <w:rFonts w:eastAsia="Calibri"/>
      <w:kern w:val="0"/>
      <w:lang w:val="x-none" w:eastAsia="x-none"/>
    </w:rPr>
  </w:style>
  <w:style w:type="character" w:customStyle="1" w:styleId="FooterChar">
    <w:name w:val="Footer Char"/>
    <w:link w:val="Footer"/>
    <w:uiPriority w:val="99"/>
    <w:rsid w:val="00621620"/>
    <w:rPr>
      <w:rFonts w:ascii="Times New Roman" w:eastAsia="Calibri" w:hAnsi="Times New Roman" w:cs="Times New Roman"/>
      <w:kern w:val="0"/>
      <w:sz w:val="24"/>
      <w:szCs w:val="24"/>
      <w:lang w:val="x-none" w:eastAsia="x-none"/>
    </w:rPr>
  </w:style>
  <w:style w:type="paragraph" w:styleId="BodyText">
    <w:name w:val="Body Text"/>
    <w:basedOn w:val="Normal"/>
    <w:link w:val="BodyTextChar"/>
    <w:rsid w:val="00621620"/>
    <w:pPr>
      <w:spacing w:after="0" w:line="240" w:lineRule="auto"/>
      <w:jc w:val="both"/>
    </w:pPr>
    <w:rPr>
      <w:rFonts w:ascii=".VnTime" w:eastAsia="Calibri" w:hAnsi=".VnTime"/>
      <w:kern w:val="0"/>
      <w:lang w:val="x-none" w:eastAsia="x-none"/>
    </w:rPr>
  </w:style>
  <w:style w:type="character" w:customStyle="1" w:styleId="BodyTextChar">
    <w:name w:val="Body Text Char"/>
    <w:link w:val="BodyText"/>
    <w:rsid w:val="00621620"/>
    <w:rPr>
      <w:rFonts w:ascii=".VnTime" w:eastAsia="Calibri" w:hAnsi=".VnTime" w:cs="Times New Roman"/>
      <w:kern w:val="0"/>
      <w:sz w:val="24"/>
      <w:szCs w:val="24"/>
      <w:lang w:val="x-none" w:eastAsia="x-none"/>
    </w:rPr>
  </w:style>
  <w:style w:type="paragraph" w:styleId="BalloonText">
    <w:name w:val="Balloon Text"/>
    <w:basedOn w:val="Normal"/>
    <w:link w:val="BalloonTextChar"/>
    <w:uiPriority w:val="99"/>
    <w:unhideWhenUsed/>
    <w:rsid w:val="00621620"/>
    <w:pPr>
      <w:spacing w:after="0" w:line="240" w:lineRule="auto"/>
    </w:pPr>
    <w:rPr>
      <w:rFonts w:ascii="Tahoma" w:eastAsia="Calibri" w:hAnsi="Tahoma"/>
      <w:kern w:val="0"/>
      <w:sz w:val="16"/>
      <w:szCs w:val="16"/>
      <w:lang w:val="x-none" w:eastAsia="x-none"/>
    </w:rPr>
  </w:style>
  <w:style w:type="character" w:customStyle="1" w:styleId="BalloonTextChar">
    <w:name w:val="Balloon Text Char"/>
    <w:link w:val="BalloonText"/>
    <w:uiPriority w:val="99"/>
    <w:rsid w:val="00621620"/>
    <w:rPr>
      <w:rFonts w:ascii="Tahoma" w:eastAsia="Calibri" w:hAnsi="Tahoma" w:cs="Times New Roman"/>
      <w:kern w:val="0"/>
      <w:sz w:val="16"/>
      <w:szCs w:val="16"/>
      <w:lang w:val="x-none" w:eastAsia="x-none"/>
    </w:rPr>
  </w:style>
  <w:style w:type="table" w:styleId="TableGrid">
    <w:name w:val="Table Grid"/>
    <w:basedOn w:val="TableNormal"/>
    <w:uiPriority w:val="39"/>
    <w:rsid w:val="00621620"/>
    <w:rPr>
      <w:rFonts w:eastAsia="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21620"/>
    <w:rPr>
      <w:rFonts w:cs="Times New Roman"/>
    </w:rPr>
  </w:style>
  <w:style w:type="paragraph" w:styleId="Title">
    <w:name w:val="Title"/>
    <w:basedOn w:val="Normal"/>
    <w:link w:val="TitleChar"/>
    <w:qFormat/>
    <w:rsid w:val="00621620"/>
    <w:pPr>
      <w:spacing w:after="0" w:line="240" w:lineRule="auto"/>
      <w:jc w:val="center"/>
    </w:pPr>
    <w:rPr>
      <w:rFonts w:eastAsia="Calibri"/>
      <w:b/>
      <w:kern w:val="0"/>
      <w:szCs w:val="20"/>
      <w:lang w:val="en-GB" w:eastAsia="en-GB"/>
    </w:rPr>
  </w:style>
  <w:style w:type="character" w:customStyle="1" w:styleId="TitleChar">
    <w:name w:val="Title Char"/>
    <w:link w:val="Title"/>
    <w:rsid w:val="00621620"/>
    <w:rPr>
      <w:rFonts w:ascii="Times New Roman" w:eastAsia="Calibri" w:hAnsi="Times New Roman" w:cs="Times New Roman"/>
      <w:b/>
      <w:kern w:val="0"/>
      <w:sz w:val="24"/>
      <w:szCs w:val="20"/>
      <w:lang w:val="en-GB" w:eastAsia="en-GB"/>
    </w:rPr>
  </w:style>
  <w:style w:type="paragraph" w:customStyle="1" w:styleId="nodung">
    <w:name w:val="nodung"/>
    <w:basedOn w:val="Normal"/>
    <w:rsid w:val="00621620"/>
    <w:pPr>
      <w:spacing w:before="60" w:after="60" w:line="264" w:lineRule="auto"/>
      <w:ind w:firstLine="567"/>
      <w:jc w:val="both"/>
    </w:pPr>
    <w:rPr>
      <w:rFonts w:eastAsia="Calibri"/>
      <w:kern w:val="0"/>
      <w:szCs w:val="20"/>
      <w:lang w:val="en-GB" w:eastAsia="en-GB"/>
    </w:rPr>
  </w:style>
  <w:style w:type="paragraph" w:styleId="BodyTextIndent">
    <w:name w:val="Body Text Indent"/>
    <w:basedOn w:val="Normal"/>
    <w:link w:val="BodyTextIndentChar"/>
    <w:uiPriority w:val="99"/>
    <w:rsid w:val="00621620"/>
    <w:pPr>
      <w:spacing w:after="0" w:line="240" w:lineRule="auto"/>
      <w:ind w:left="360"/>
    </w:pPr>
    <w:rPr>
      <w:rFonts w:eastAsia="Calibri"/>
      <w:kern w:val="0"/>
      <w:sz w:val="28"/>
      <w:szCs w:val="20"/>
      <w:lang w:val="en-GB" w:eastAsia="en-GB"/>
    </w:rPr>
  </w:style>
  <w:style w:type="character" w:customStyle="1" w:styleId="BodyTextIndentChar">
    <w:name w:val="Body Text Indent Char"/>
    <w:link w:val="BodyTextIndent"/>
    <w:uiPriority w:val="99"/>
    <w:rsid w:val="00621620"/>
    <w:rPr>
      <w:rFonts w:ascii="Times New Roman" w:eastAsia="Calibri" w:hAnsi="Times New Roman" w:cs="Times New Roman"/>
      <w:kern w:val="0"/>
      <w:sz w:val="28"/>
      <w:szCs w:val="20"/>
      <w:lang w:val="en-GB" w:eastAsia="en-GB"/>
    </w:rPr>
  </w:style>
  <w:style w:type="paragraph" w:customStyle="1" w:styleId="title1">
    <w:name w:val="title1"/>
    <w:basedOn w:val="Title"/>
    <w:rsid w:val="00621620"/>
    <w:pPr>
      <w:spacing w:before="60" w:after="60"/>
    </w:pPr>
    <w:rPr>
      <w:b w:val="0"/>
      <w:i/>
    </w:rPr>
  </w:style>
  <w:style w:type="paragraph" w:customStyle="1" w:styleId="12">
    <w:name w:val="12"/>
    <w:basedOn w:val="Normal"/>
    <w:rsid w:val="00621620"/>
    <w:pPr>
      <w:spacing w:after="0" w:line="240" w:lineRule="auto"/>
      <w:ind w:firstLine="397"/>
      <w:jc w:val="both"/>
    </w:pPr>
    <w:rPr>
      <w:rFonts w:eastAsia="Calibri"/>
      <w:kern w:val="0"/>
      <w:szCs w:val="20"/>
      <w:lang w:val="en-GB" w:eastAsia="en-GB"/>
    </w:rPr>
  </w:style>
  <w:style w:type="paragraph" w:customStyle="1" w:styleId="tbcChar">
    <w:name w:val="tbc Char"/>
    <w:basedOn w:val="Normal"/>
    <w:link w:val="tbcCharChar"/>
    <w:rsid w:val="00621620"/>
    <w:pPr>
      <w:spacing w:before="80" w:after="80" w:line="240" w:lineRule="auto"/>
      <w:jc w:val="center"/>
    </w:pPr>
    <w:rPr>
      <w:rFonts w:eastAsia="Calibri"/>
      <w:kern w:val="0"/>
      <w:szCs w:val="20"/>
      <w:lang w:val="x-none" w:eastAsia="x-none"/>
    </w:rPr>
  </w:style>
  <w:style w:type="character" w:customStyle="1" w:styleId="tbcCharChar">
    <w:name w:val="tbc Char Char"/>
    <w:link w:val="tbcChar"/>
    <w:locked/>
    <w:rsid w:val="00621620"/>
    <w:rPr>
      <w:rFonts w:ascii="Times New Roman" w:eastAsia="Calibri" w:hAnsi="Times New Roman" w:cs="Times New Roman"/>
      <w:kern w:val="0"/>
      <w:sz w:val="24"/>
      <w:szCs w:val="20"/>
      <w:lang w:val="x-none" w:eastAsia="x-none"/>
    </w:rPr>
  </w:style>
  <w:style w:type="paragraph" w:customStyle="1" w:styleId="cach1">
    <w:name w:val="cach1"/>
    <w:basedOn w:val="Normal"/>
    <w:rsid w:val="00621620"/>
    <w:pPr>
      <w:spacing w:after="0" w:line="240" w:lineRule="auto"/>
      <w:ind w:left="57"/>
    </w:pPr>
    <w:rPr>
      <w:rFonts w:eastAsia="Calibri"/>
      <w:kern w:val="0"/>
      <w:szCs w:val="20"/>
      <w:lang w:val="en-GB" w:eastAsia="en-GB"/>
    </w:rPr>
  </w:style>
  <w:style w:type="paragraph" w:customStyle="1" w:styleId="123">
    <w:name w:val="123"/>
    <w:basedOn w:val="Normal"/>
    <w:rsid w:val="00621620"/>
    <w:pPr>
      <w:spacing w:after="0" w:line="240" w:lineRule="auto"/>
      <w:ind w:left="57"/>
    </w:pPr>
    <w:rPr>
      <w:rFonts w:eastAsia="Calibri"/>
      <w:kern w:val="0"/>
      <w:szCs w:val="20"/>
      <w:lang w:val="en-GB" w:eastAsia="en-GB"/>
    </w:rPr>
  </w:style>
  <w:style w:type="paragraph" w:customStyle="1" w:styleId="cach">
    <w:name w:val="cach"/>
    <w:basedOn w:val="Normal"/>
    <w:rsid w:val="00621620"/>
    <w:pPr>
      <w:spacing w:before="80" w:after="80" w:line="240" w:lineRule="auto"/>
      <w:jc w:val="center"/>
    </w:pPr>
    <w:rPr>
      <w:rFonts w:eastAsia="Calibri"/>
      <w:kern w:val="0"/>
      <w:szCs w:val="20"/>
      <w:lang w:val="en-GB" w:eastAsia="en-GB"/>
    </w:rPr>
  </w:style>
  <w:style w:type="paragraph" w:customStyle="1" w:styleId="bo1">
    <w:name w:val="bo1"/>
    <w:basedOn w:val="Normal"/>
    <w:rsid w:val="00621620"/>
    <w:pPr>
      <w:spacing w:after="0" w:line="240" w:lineRule="auto"/>
      <w:ind w:firstLine="397"/>
      <w:jc w:val="both"/>
    </w:pPr>
    <w:rPr>
      <w:rFonts w:eastAsia="Calibri"/>
      <w:i/>
      <w:kern w:val="0"/>
      <w:szCs w:val="20"/>
      <w:lang w:val="en-GB" w:eastAsia="en-GB"/>
    </w:rPr>
  </w:style>
  <w:style w:type="paragraph" w:customStyle="1" w:styleId="bi">
    <w:name w:val="bi"/>
    <w:basedOn w:val="BodyTextIndent"/>
    <w:rsid w:val="00621620"/>
    <w:pPr>
      <w:ind w:left="0"/>
    </w:pPr>
    <w:rPr>
      <w:b/>
      <w:sz w:val="26"/>
    </w:rPr>
  </w:style>
  <w:style w:type="paragraph" w:customStyle="1" w:styleId="B">
    <w:name w:val="B"/>
    <w:basedOn w:val="BodyTextIndent"/>
    <w:autoRedefine/>
    <w:rsid w:val="00621620"/>
    <w:pPr>
      <w:spacing w:before="120"/>
      <w:ind w:left="374"/>
      <w:jc w:val="both"/>
    </w:pPr>
    <w:rPr>
      <w:i/>
      <w:sz w:val="26"/>
    </w:rPr>
  </w:style>
  <w:style w:type="paragraph" w:customStyle="1" w:styleId="IH">
    <w:name w:val="IH"/>
    <w:basedOn w:val="Heading2"/>
    <w:rsid w:val="00621620"/>
    <w:pPr>
      <w:numPr>
        <w:ilvl w:val="0"/>
        <w:numId w:val="0"/>
      </w:numPr>
      <w:spacing w:before="0" w:after="0" w:line="360" w:lineRule="auto"/>
      <w:jc w:val="both"/>
    </w:pPr>
    <w:rPr>
      <w:rFonts w:ascii="Times New Roman" w:hAnsi="Times New Roman"/>
      <w:b w:val="0"/>
      <w:i w:val="0"/>
      <w:lang w:val="en-US"/>
    </w:rPr>
  </w:style>
  <w:style w:type="paragraph" w:customStyle="1" w:styleId="TPCT">
    <w:name w:val="TPCT"/>
    <w:basedOn w:val="title1"/>
    <w:rsid w:val="00621620"/>
    <w:pPr>
      <w:spacing w:before="120" w:after="120"/>
      <w:ind w:firstLine="567"/>
      <w:jc w:val="left"/>
    </w:pPr>
  </w:style>
  <w:style w:type="paragraph" w:customStyle="1" w:styleId="DVT">
    <w:name w:val="DVT"/>
    <w:basedOn w:val="nodung"/>
    <w:rsid w:val="00621620"/>
    <w:pPr>
      <w:jc w:val="right"/>
    </w:pPr>
  </w:style>
  <w:style w:type="paragraph" w:styleId="BodyText3">
    <w:name w:val="Body Text 3"/>
    <w:basedOn w:val="Normal"/>
    <w:link w:val="BodyText3Char"/>
    <w:rsid w:val="00621620"/>
    <w:pPr>
      <w:spacing w:after="0" w:line="240" w:lineRule="auto"/>
      <w:jc w:val="right"/>
    </w:pPr>
    <w:rPr>
      <w:rFonts w:eastAsia="Calibri"/>
      <w:kern w:val="0"/>
      <w:szCs w:val="20"/>
      <w:lang w:val="en-GB" w:eastAsia="en-GB"/>
    </w:rPr>
  </w:style>
  <w:style w:type="character" w:customStyle="1" w:styleId="BodyText3Char">
    <w:name w:val="Body Text 3 Char"/>
    <w:link w:val="BodyText3"/>
    <w:rsid w:val="00621620"/>
    <w:rPr>
      <w:rFonts w:ascii="Times New Roman" w:eastAsia="Calibri" w:hAnsi="Times New Roman" w:cs="Times New Roman"/>
      <w:kern w:val="0"/>
      <w:sz w:val="24"/>
      <w:szCs w:val="20"/>
      <w:lang w:val="en-GB" w:eastAsia="en-GB"/>
    </w:rPr>
  </w:style>
  <w:style w:type="paragraph" w:customStyle="1" w:styleId="xl24">
    <w:name w:val="xl24"/>
    <w:basedOn w:val="Normal"/>
    <w:rsid w:val="00621620"/>
    <w:pPr>
      <w:spacing w:before="100" w:beforeAutospacing="1" w:after="100" w:afterAutospacing="1" w:line="240" w:lineRule="auto"/>
      <w:jc w:val="center"/>
    </w:pPr>
    <w:rPr>
      <w:rFonts w:eastAsia="Calibri"/>
      <w:kern w:val="0"/>
      <w:lang w:val="en-GB" w:eastAsia="en-GB"/>
    </w:rPr>
  </w:style>
  <w:style w:type="paragraph" w:customStyle="1" w:styleId="xl27">
    <w:name w:val="xl27"/>
    <w:basedOn w:val="Normal"/>
    <w:rsid w:val="00621620"/>
    <w:pPr>
      <w:pBdr>
        <w:right w:val="single" w:sz="4" w:space="0" w:color="auto"/>
      </w:pBdr>
      <w:spacing w:before="100" w:beforeAutospacing="1" w:after="100" w:afterAutospacing="1" w:line="240" w:lineRule="auto"/>
      <w:jc w:val="center"/>
      <w:textAlignment w:val="top"/>
    </w:pPr>
    <w:rPr>
      <w:rFonts w:eastAsia="Calibri"/>
      <w:kern w:val="0"/>
      <w:sz w:val="32"/>
      <w:szCs w:val="32"/>
      <w:lang w:val="en-GB" w:eastAsia="en-GB"/>
    </w:rPr>
  </w:style>
  <w:style w:type="paragraph" w:styleId="BodyText2">
    <w:name w:val="Body Text 2"/>
    <w:basedOn w:val="Normal"/>
    <w:link w:val="BodyText2Char"/>
    <w:rsid w:val="00621620"/>
    <w:pPr>
      <w:spacing w:after="0" w:line="240" w:lineRule="auto"/>
      <w:jc w:val="both"/>
    </w:pPr>
    <w:rPr>
      <w:rFonts w:eastAsia="Calibri"/>
      <w:kern w:val="0"/>
      <w:sz w:val="28"/>
      <w:szCs w:val="20"/>
      <w:lang w:val="en-GB" w:eastAsia="en-GB"/>
    </w:rPr>
  </w:style>
  <w:style w:type="character" w:customStyle="1" w:styleId="BodyText2Char">
    <w:name w:val="Body Text 2 Char"/>
    <w:link w:val="BodyText2"/>
    <w:rsid w:val="00621620"/>
    <w:rPr>
      <w:rFonts w:ascii="Times New Roman" w:eastAsia="Calibri" w:hAnsi="Times New Roman" w:cs="Times New Roman"/>
      <w:kern w:val="0"/>
      <w:sz w:val="28"/>
      <w:szCs w:val="20"/>
      <w:lang w:val="en-GB" w:eastAsia="en-GB"/>
    </w:rPr>
  </w:style>
  <w:style w:type="character" w:customStyle="1" w:styleId="CommentTextChar">
    <w:name w:val="Comment Text Char"/>
    <w:link w:val="CommentText"/>
    <w:semiHidden/>
    <w:rsid w:val="00621620"/>
    <w:rPr>
      <w:rFonts w:ascii="Times New Roman" w:eastAsia="Times New Roman" w:hAnsi="Times New Roman"/>
    </w:rPr>
  </w:style>
  <w:style w:type="paragraph" w:styleId="CommentText">
    <w:name w:val="annotation text"/>
    <w:basedOn w:val="Normal"/>
    <w:link w:val="CommentTextChar"/>
    <w:semiHidden/>
    <w:rsid w:val="00621620"/>
    <w:pPr>
      <w:spacing w:after="0" w:line="240" w:lineRule="auto"/>
    </w:pPr>
    <w:rPr>
      <w:rFonts w:eastAsia="Times New Roman"/>
    </w:rPr>
  </w:style>
  <w:style w:type="character" w:customStyle="1" w:styleId="CommentTextChar1">
    <w:name w:val="Comment Text Char1"/>
    <w:uiPriority w:val="99"/>
    <w:semiHidden/>
    <w:rsid w:val="00621620"/>
    <w:rPr>
      <w:sz w:val="20"/>
      <w:szCs w:val="20"/>
    </w:rPr>
  </w:style>
  <w:style w:type="paragraph" w:styleId="BodyTextIndent2">
    <w:name w:val="Body Text Indent 2"/>
    <w:basedOn w:val="Normal"/>
    <w:link w:val="BodyTextIndent2Char"/>
    <w:rsid w:val="00621620"/>
    <w:pPr>
      <w:spacing w:after="0" w:line="240" w:lineRule="auto"/>
      <w:ind w:firstLine="720"/>
      <w:jc w:val="both"/>
    </w:pPr>
    <w:rPr>
      <w:rFonts w:eastAsia="Calibri"/>
      <w:bCs/>
      <w:kern w:val="0"/>
      <w:szCs w:val="20"/>
      <w:lang w:val="en-GB" w:eastAsia="en-GB"/>
    </w:rPr>
  </w:style>
  <w:style w:type="character" w:customStyle="1" w:styleId="BodyTextIndent2Char">
    <w:name w:val="Body Text Indent 2 Char"/>
    <w:link w:val="BodyTextIndent2"/>
    <w:rsid w:val="00621620"/>
    <w:rPr>
      <w:rFonts w:ascii="Times New Roman" w:eastAsia="Calibri" w:hAnsi="Times New Roman" w:cs="Times New Roman"/>
      <w:bCs/>
      <w:kern w:val="0"/>
      <w:sz w:val="24"/>
      <w:szCs w:val="20"/>
      <w:lang w:val="en-GB" w:eastAsia="en-GB"/>
    </w:rPr>
  </w:style>
  <w:style w:type="paragraph" w:styleId="BodyTextIndent3">
    <w:name w:val="Body Text Indent 3"/>
    <w:basedOn w:val="Normal"/>
    <w:link w:val="BodyTextIndent3Char"/>
    <w:rsid w:val="00621620"/>
    <w:pPr>
      <w:spacing w:after="0" w:line="240" w:lineRule="auto"/>
      <w:ind w:firstLine="720"/>
      <w:jc w:val="both"/>
    </w:pPr>
    <w:rPr>
      <w:rFonts w:eastAsia="Calibri"/>
      <w:bCs/>
      <w:i/>
      <w:iCs/>
      <w:kern w:val="0"/>
      <w:sz w:val="26"/>
      <w:szCs w:val="20"/>
      <w:lang w:val="en-GB" w:eastAsia="en-GB"/>
    </w:rPr>
  </w:style>
  <w:style w:type="character" w:customStyle="1" w:styleId="BodyTextIndent3Char">
    <w:name w:val="Body Text Indent 3 Char"/>
    <w:link w:val="BodyTextIndent3"/>
    <w:rsid w:val="00621620"/>
    <w:rPr>
      <w:rFonts w:ascii="Times New Roman" w:eastAsia="Calibri" w:hAnsi="Times New Roman" w:cs="Times New Roman"/>
      <w:bCs/>
      <w:i/>
      <w:iCs/>
      <w:kern w:val="0"/>
      <w:sz w:val="26"/>
      <w:szCs w:val="20"/>
      <w:lang w:val="en-GB" w:eastAsia="en-GB"/>
    </w:rPr>
  </w:style>
  <w:style w:type="paragraph" w:styleId="Caption">
    <w:name w:val="caption"/>
    <w:basedOn w:val="Normal"/>
    <w:next w:val="Normal"/>
    <w:qFormat/>
    <w:rsid w:val="00621620"/>
    <w:pPr>
      <w:spacing w:after="0" w:line="240" w:lineRule="auto"/>
    </w:pPr>
    <w:rPr>
      <w:rFonts w:eastAsia="Calibri"/>
      <w:b/>
      <w:kern w:val="0"/>
      <w:sz w:val="20"/>
      <w:szCs w:val="20"/>
      <w:lang w:val="en-GB" w:eastAsia="en-GB"/>
    </w:rPr>
  </w:style>
  <w:style w:type="paragraph" w:styleId="BlockText">
    <w:name w:val="Block Text"/>
    <w:basedOn w:val="Normal"/>
    <w:rsid w:val="00621620"/>
    <w:pPr>
      <w:spacing w:after="0" w:line="240" w:lineRule="auto"/>
      <w:ind w:left="567" w:right="567"/>
      <w:jc w:val="both"/>
    </w:pPr>
    <w:rPr>
      <w:rFonts w:eastAsia="Calibri"/>
      <w:b/>
      <w:i/>
      <w:kern w:val="0"/>
      <w:szCs w:val="20"/>
      <w:lang w:val="en-GB" w:eastAsia="en-GB"/>
    </w:rPr>
  </w:style>
  <w:style w:type="character" w:styleId="Hyperlink">
    <w:name w:val="Hyperlink"/>
    <w:rsid w:val="00621620"/>
    <w:rPr>
      <w:color w:val="0000FF"/>
      <w:sz w:val="24"/>
      <w:u w:val="single"/>
    </w:rPr>
  </w:style>
  <w:style w:type="character" w:styleId="FollowedHyperlink">
    <w:name w:val="FollowedHyperlink"/>
    <w:rsid w:val="00621620"/>
    <w:rPr>
      <w:color w:val="800080"/>
      <w:u w:val="single"/>
    </w:rPr>
  </w:style>
  <w:style w:type="paragraph" w:customStyle="1" w:styleId="tbc">
    <w:name w:val="tbc"/>
    <w:basedOn w:val="Normal"/>
    <w:rsid w:val="00621620"/>
    <w:pPr>
      <w:spacing w:before="80" w:after="80" w:line="240" w:lineRule="auto"/>
      <w:jc w:val="center"/>
    </w:pPr>
    <w:rPr>
      <w:rFonts w:eastAsia="Calibri"/>
      <w:kern w:val="0"/>
      <w:szCs w:val="20"/>
      <w:lang w:val="en-GB" w:eastAsia="en-GB"/>
    </w:rPr>
  </w:style>
  <w:style w:type="character" w:customStyle="1" w:styleId="tbcCharCharChar">
    <w:name w:val="tbc Char Char Char"/>
    <w:rsid w:val="00621620"/>
    <w:rPr>
      <w:rFonts w:ascii="Times New Roman" w:hAnsi="Times New Roman"/>
      <w:sz w:val="24"/>
      <w:lang w:val="en-US" w:eastAsia="en-US"/>
    </w:rPr>
  </w:style>
  <w:style w:type="character" w:styleId="Strong">
    <w:name w:val="Strong"/>
    <w:qFormat/>
    <w:rsid w:val="00621620"/>
    <w:rPr>
      <w:b/>
    </w:rPr>
  </w:style>
  <w:style w:type="character" w:customStyle="1" w:styleId="postbody">
    <w:name w:val="postbody"/>
    <w:rsid w:val="00621620"/>
    <w:rPr>
      <w:rFonts w:cs="Times New Roman"/>
    </w:rPr>
  </w:style>
  <w:style w:type="paragraph" w:styleId="DocumentMap">
    <w:name w:val="Document Map"/>
    <w:basedOn w:val="Normal"/>
    <w:link w:val="DocumentMapChar"/>
    <w:rsid w:val="00621620"/>
    <w:pPr>
      <w:spacing w:after="0" w:line="240" w:lineRule="auto"/>
    </w:pPr>
    <w:rPr>
      <w:rFonts w:ascii="Tahoma" w:eastAsia="Calibri" w:hAnsi="Tahoma"/>
      <w:kern w:val="0"/>
      <w:sz w:val="16"/>
      <w:szCs w:val="16"/>
      <w:lang w:val="en-GB" w:eastAsia="en-GB"/>
    </w:rPr>
  </w:style>
  <w:style w:type="character" w:customStyle="1" w:styleId="DocumentMapChar">
    <w:name w:val="Document Map Char"/>
    <w:link w:val="DocumentMap"/>
    <w:rsid w:val="00621620"/>
    <w:rPr>
      <w:rFonts w:ascii="Tahoma" w:eastAsia="Calibri" w:hAnsi="Tahoma" w:cs="Times New Roman"/>
      <w:kern w:val="0"/>
      <w:sz w:val="16"/>
      <w:szCs w:val="16"/>
      <w:lang w:val="en-GB" w:eastAsia="en-GB"/>
    </w:rPr>
  </w:style>
  <w:style w:type="paragraph" w:customStyle="1" w:styleId="abc">
    <w:name w:val="abc"/>
    <w:basedOn w:val="Normal"/>
    <w:rsid w:val="00621620"/>
    <w:pPr>
      <w:widowControl w:val="0"/>
      <w:spacing w:after="0" w:line="240" w:lineRule="auto"/>
    </w:pPr>
    <w:rPr>
      <w:rFonts w:ascii=".VnTime" w:eastAsia="Calibri" w:hAnsi=".VnTime"/>
      <w:kern w:val="0"/>
      <w:sz w:val="28"/>
      <w:szCs w:val="20"/>
      <w:lang w:val="en-GB" w:eastAsia="en-GB"/>
    </w:rPr>
  </w:style>
  <w:style w:type="paragraph" w:customStyle="1" w:styleId="Char2CharCharCharCharCharCharCharCharCharCharCharCharCharCharCharCharChar1CharCharCharCharCharCharChar">
    <w:name w:val="Char2 Char Char Char Char Char Char Char Char Char Char Char Char Char Char Char Char Char1 Char Char Char Char Char Char Char"/>
    <w:basedOn w:val="Normal"/>
    <w:rsid w:val="00621620"/>
    <w:pPr>
      <w:spacing w:line="240" w:lineRule="exact"/>
    </w:pPr>
    <w:rPr>
      <w:rFonts w:eastAsia="SimSun" w:cs="Arial"/>
      <w:kern w:val="0"/>
      <w:sz w:val="20"/>
      <w:szCs w:val="20"/>
      <w:lang w:val="en-GB" w:eastAsia="en-GB"/>
    </w:rPr>
  </w:style>
  <w:style w:type="paragraph" w:customStyle="1" w:styleId="CharCharCharChar">
    <w:name w:val="Char Char Char Char"/>
    <w:basedOn w:val="Normal"/>
    <w:uiPriority w:val="99"/>
    <w:rsid w:val="00621620"/>
    <w:pPr>
      <w:pageBreakBefore/>
      <w:spacing w:before="100" w:beforeAutospacing="1" w:after="100" w:afterAutospacing="1" w:line="240" w:lineRule="auto"/>
      <w:jc w:val="both"/>
    </w:pPr>
    <w:rPr>
      <w:rFonts w:ascii="Tahoma" w:eastAsia="Calibri" w:hAnsi="Tahoma"/>
      <w:kern w:val="0"/>
      <w:sz w:val="20"/>
      <w:szCs w:val="20"/>
      <w:lang w:val="en-GB" w:eastAsia="en-GB"/>
    </w:rPr>
  </w:style>
  <w:style w:type="paragraph" w:customStyle="1" w:styleId="0noidung">
    <w:name w:val="0noidung"/>
    <w:basedOn w:val="Normal"/>
    <w:qFormat/>
    <w:rsid w:val="00621620"/>
    <w:pPr>
      <w:spacing w:before="120" w:after="120" w:line="288" w:lineRule="auto"/>
      <w:ind w:firstLine="567"/>
      <w:jc w:val="both"/>
    </w:pPr>
    <w:rPr>
      <w:rFonts w:eastAsia="Times New Roman"/>
      <w:kern w:val="0"/>
      <w:sz w:val="26"/>
      <w:szCs w:val="26"/>
      <w:lang w:val="en-US"/>
    </w:rPr>
  </w:style>
  <w:style w:type="character" w:customStyle="1" w:styleId="ListParagraphChar">
    <w:name w:val="List Paragraph Char"/>
    <w:aliases w:val="Picture Char,List Paragraph1 Char,ghichuhinh Char,dau Char"/>
    <w:link w:val="ListParagraph"/>
    <w:uiPriority w:val="34"/>
    <w:qFormat/>
    <w:locked/>
    <w:rsid w:val="00621620"/>
    <w:rPr>
      <w:rFonts w:ascii="Times New Roman" w:eastAsia="Calibri" w:hAnsi="Times New Roman" w:cs="Times New Roman"/>
      <w:kern w:val="0"/>
      <w:sz w:val="24"/>
      <w:szCs w:val="24"/>
      <w:lang w:val="en-GB" w:eastAsia="en-GB"/>
    </w:rPr>
  </w:style>
  <w:style w:type="paragraph" w:customStyle="1" w:styleId="TOCHeading1">
    <w:name w:val="TOC Heading1"/>
    <w:basedOn w:val="Heading1"/>
    <w:next w:val="Normal"/>
    <w:uiPriority w:val="39"/>
    <w:unhideWhenUsed/>
    <w:qFormat/>
    <w:rsid w:val="00621620"/>
    <w:pPr>
      <w:keepLines/>
      <w:spacing w:before="480" w:after="0" w:line="276" w:lineRule="auto"/>
      <w:outlineLvl w:val="9"/>
    </w:pPr>
    <w:rPr>
      <w:rFonts w:eastAsia="Yu Gothic Light"/>
      <w:b/>
      <w:bCs/>
      <w:color w:val="2F5496"/>
      <w:kern w:val="0"/>
      <w:sz w:val="28"/>
      <w:szCs w:val="28"/>
      <w:lang w:val="en-US" w:eastAsia="ja-JP"/>
    </w:rPr>
  </w:style>
  <w:style w:type="paragraph" w:customStyle="1" w:styleId="TOC11">
    <w:name w:val="TOC 11"/>
    <w:basedOn w:val="Normal"/>
    <w:next w:val="Normal"/>
    <w:autoRedefine/>
    <w:uiPriority w:val="39"/>
    <w:unhideWhenUsed/>
    <w:rsid w:val="00621620"/>
    <w:pPr>
      <w:spacing w:after="100" w:line="276" w:lineRule="auto"/>
    </w:pPr>
    <w:rPr>
      <w:kern w:val="0"/>
      <w:lang w:val="en-US"/>
    </w:rPr>
  </w:style>
  <w:style w:type="paragraph" w:customStyle="1" w:styleId="TOC21">
    <w:name w:val="TOC 21"/>
    <w:basedOn w:val="Normal"/>
    <w:next w:val="Normal"/>
    <w:autoRedefine/>
    <w:uiPriority w:val="39"/>
    <w:unhideWhenUsed/>
    <w:rsid w:val="00621620"/>
    <w:pPr>
      <w:spacing w:after="100" w:line="276" w:lineRule="auto"/>
      <w:ind w:left="220"/>
    </w:pPr>
    <w:rPr>
      <w:kern w:val="0"/>
      <w:lang w:val="en-US"/>
    </w:rPr>
  </w:style>
  <w:style w:type="character" w:customStyle="1" w:styleId="apple-converted-space">
    <w:name w:val="apple-converted-space"/>
    <w:basedOn w:val="DefaultParagraphFont"/>
    <w:rsid w:val="00621620"/>
  </w:style>
  <w:style w:type="character" w:styleId="PlaceholderText">
    <w:name w:val="Placeholder Text"/>
    <w:uiPriority w:val="99"/>
    <w:semiHidden/>
    <w:rsid w:val="00621620"/>
    <w:rPr>
      <w:color w:val="808080"/>
    </w:rPr>
  </w:style>
  <w:style w:type="paragraph" w:styleId="NormalWeb">
    <w:name w:val="Normal (Web)"/>
    <w:basedOn w:val="Normal"/>
    <w:uiPriority w:val="99"/>
    <w:unhideWhenUsed/>
    <w:rsid w:val="00621620"/>
    <w:pPr>
      <w:spacing w:before="100" w:beforeAutospacing="1" w:after="100" w:afterAutospacing="1" w:line="240" w:lineRule="auto"/>
    </w:pPr>
    <w:rPr>
      <w:rFonts w:eastAsia="Times New Roman"/>
      <w:kern w:val="0"/>
      <w:lang w:val="en-US"/>
    </w:rPr>
  </w:style>
  <w:style w:type="character" w:styleId="CommentReference">
    <w:name w:val="annotation reference"/>
    <w:semiHidden/>
    <w:rsid w:val="00621620"/>
    <w:rPr>
      <w:sz w:val="16"/>
    </w:rPr>
  </w:style>
  <w:style w:type="paragraph" w:customStyle="1" w:styleId="Char1">
    <w:name w:val="Char1"/>
    <w:basedOn w:val="Normal"/>
    <w:semiHidden/>
    <w:rsid w:val="00621620"/>
    <w:pPr>
      <w:autoSpaceDE w:val="0"/>
      <w:autoSpaceDN w:val="0"/>
      <w:adjustRightInd w:val="0"/>
      <w:spacing w:before="120" w:line="240" w:lineRule="exact"/>
    </w:pPr>
    <w:rPr>
      <w:rFonts w:ascii="Verdana" w:eastAsia="Times New Roman" w:hAnsi="Verdana"/>
      <w:kern w:val="0"/>
      <w:sz w:val="20"/>
      <w:szCs w:val="20"/>
      <w:lang w:val="en-US" w:eastAsia="en-SG"/>
    </w:rPr>
  </w:style>
  <w:style w:type="paragraph" w:customStyle="1" w:styleId="msonormal0">
    <w:name w:val="msonormal"/>
    <w:basedOn w:val="Normal"/>
    <w:rsid w:val="00621620"/>
    <w:pPr>
      <w:spacing w:before="100" w:beforeAutospacing="1" w:after="100" w:afterAutospacing="1" w:line="240" w:lineRule="auto"/>
    </w:pPr>
    <w:rPr>
      <w:rFonts w:eastAsia="Times New Roman"/>
      <w:kern w:val="0"/>
      <w:lang w:val="en-US" w:eastAsia="en-SG"/>
    </w:rPr>
  </w:style>
  <w:style w:type="paragraph" w:styleId="Revision">
    <w:name w:val="Revision"/>
    <w:hidden/>
    <w:uiPriority w:val="99"/>
    <w:semiHidden/>
    <w:rsid w:val="00621620"/>
    <w:rPr>
      <w:rFonts w:ascii=".VnTime" w:eastAsia="Times New Roman" w:hAnsi=".VnTime"/>
      <w:sz w:val="28"/>
      <w:lang w:val="en-GB"/>
    </w:rPr>
  </w:style>
  <w:style w:type="character" w:customStyle="1" w:styleId="Bodytext20">
    <w:name w:val="Body text (2)_"/>
    <w:link w:val="Bodytext21"/>
    <w:uiPriority w:val="99"/>
    <w:rsid w:val="00621620"/>
    <w:rPr>
      <w:sz w:val="26"/>
      <w:szCs w:val="26"/>
      <w:shd w:val="clear" w:color="auto" w:fill="FFFFFF"/>
    </w:rPr>
  </w:style>
  <w:style w:type="paragraph" w:customStyle="1" w:styleId="Bodytext21">
    <w:name w:val="Body text (2)1"/>
    <w:basedOn w:val="Normal"/>
    <w:link w:val="Bodytext20"/>
    <w:uiPriority w:val="99"/>
    <w:rsid w:val="00621620"/>
    <w:pPr>
      <w:widowControl w:val="0"/>
      <w:shd w:val="clear" w:color="auto" w:fill="FFFFFF"/>
      <w:spacing w:after="540" w:line="328" w:lineRule="exact"/>
      <w:ind w:hanging="1600"/>
      <w:jc w:val="center"/>
    </w:pPr>
    <w:rPr>
      <w:sz w:val="26"/>
      <w:szCs w:val="26"/>
    </w:rPr>
  </w:style>
  <w:style w:type="paragraph" w:customStyle="1" w:styleId="bodydinhmuc">
    <w:name w:val="bodydinhmuc"/>
    <w:basedOn w:val="Normal"/>
    <w:rsid w:val="00621620"/>
    <w:pPr>
      <w:spacing w:before="80" w:after="40" w:line="288" w:lineRule="auto"/>
      <w:ind w:firstLine="567"/>
      <w:jc w:val="both"/>
    </w:pPr>
    <w:rPr>
      <w:rFonts w:eastAsia="Times New Roman"/>
      <w:noProof/>
      <w:kern w:val="0"/>
      <w:sz w:val="27"/>
      <w:szCs w:val="26"/>
      <w:lang w:val="en-US"/>
    </w:rPr>
  </w:style>
  <w:style w:type="paragraph" w:customStyle="1" w:styleId="BodyBangDM">
    <w:name w:val="BodyBangDM"/>
    <w:basedOn w:val="Normal"/>
    <w:rsid w:val="00621620"/>
    <w:pPr>
      <w:spacing w:before="40" w:after="40" w:line="288" w:lineRule="auto"/>
    </w:pPr>
    <w:rPr>
      <w:rFonts w:eastAsia="Times New Roman"/>
      <w:noProof/>
      <w:color w:val="000000"/>
      <w:kern w:val="0"/>
      <w:sz w:val="26"/>
      <w:szCs w:val="26"/>
      <w:lang w:val="en-US"/>
    </w:rPr>
  </w:style>
  <w:style w:type="character" w:customStyle="1" w:styleId="tbcCharCharChar1">
    <w:name w:val="tbc Char Char Char1"/>
    <w:rsid w:val="00621620"/>
    <w:rPr>
      <w:rFonts w:ascii=".VnTime" w:hAnsi=".VnTime"/>
      <w:sz w:val="24"/>
      <w:lang w:val="en-US" w:eastAsia="en-US" w:bidi="ar-SA"/>
    </w:rPr>
  </w:style>
  <w:style w:type="paragraph" w:styleId="CommentSubject">
    <w:name w:val="annotation subject"/>
    <w:basedOn w:val="CommentText"/>
    <w:next w:val="CommentText"/>
    <w:link w:val="CommentSubjectChar"/>
    <w:unhideWhenUsed/>
    <w:rsid w:val="00621620"/>
    <w:rPr>
      <w:rFonts w:ascii=".VnTime" w:hAnsi=".VnTime"/>
      <w:b/>
      <w:bCs/>
    </w:rPr>
  </w:style>
  <w:style w:type="character" w:customStyle="1" w:styleId="CommentSubjectChar">
    <w:name w:val="Comment Subject Char"/>
    <w:link w:val="CommentSubject"/>
    <w:rsid w:val="00621620"/>
    <w:rPr>
      <w:rFonts w:ascii=".VnTime" w:eastAsia="Times New Roman" w:hAnsi=".VnTime"/>
      <w:b/>
      <w:bCs/>
      <w:sz w:val="20"/>
      <w:szCs w:val="20"/>
    </w:rPr>
  </w:style>
  <w:style w:type="character" w:customStyle="1" w:styleId="Bodytext4">
    <w:name w:val="Body text (4)_"/>
    <w:link w:val="Bodytext40"/>
    <w:uiPriority w:val="99"/>
    <w:locked/>
    <w:rsid w:val="00621620"/>
    <w:rPr>
      <w:i/>
      <w:iCs/>
      <w:sz w:val="26"/>
      <w:szCs w:val="26"/>
      <w:shd w:val="clear" w:color="auto" w:fill="FFFFFF"/>
    </w:rPr>
  </w:style>
  <w:style w:type="paragraph" w:customStyle="1" w:styleId="Bodytext40">
    <w:name w:val="Body text (4)"/>
    <w:basedOn w:val="Normal"/>
    <w:link w:val="Bodytext4"/>
    <w:uiPriority w:val="99"/>
    <w:rsid w:val="00621620"/>
    <w:pPr>
      <w:widowControl w:val="0"/>
      <w:shd w:val="clear" w:color="auto" w:fill="FFFFFF"/>
      <w:spacing w:before="420" w:after="1200" w:line="606" w:lineRule="exact"/>
      <w:jc w:val="center"/>
    </w:pPr>
    <w:rPr>
      <w:i/>
      <w:iCs/>
      <w:sz w:val="26"/>
      <w:szCs w:val="26"/>
    </w:rPr>
  </w:style>
  <w:style w:type="paragraph" w:customStyle="1" w:styleId="Char11">
    <w:name w:val="Char11"/>
    <w:basedOn w:val="Normal"/>
    <w:semiHidden/>
    <w:rsid w:val="00621620"/>
    <w:pPr>
      <w:autoSpaceDE w:val="0"/>
      <w:autoSpaceDN w:val="0"/>
      <w:adjustRightInd w:val="0"/>
      <w:spacing w:before="120" w:line="240" w:lineRule="exact"/>
    </w:pPr>
    <w:rPr>
      <w:rFonts w:ascii="Verdana" w:eastAsia="Times New Roman" w:hAnsi="Verdana"/>
      <w:kern w:val="0"/>
      <w:sz w:val="20"/>
      <w:szCs w:val="20"/>
      <w:lang w:val="en-US"/>
    </w:rPr>
  </w:style>
  <w:style w:type="paragraph" w:customStyle="1" w:styleId="onvn">
    <w:name w:val="Đoạn văn"/>
    <w:basedOn w:val="Normal"/>
    <w:link w:val="onvnChar"/>
    <w:qFormat/>
    <w:rsid w:val="00621620"/>
    <w:pPr>
      <w:spacing w:after="120" w:line="360" w:lineRule="auto"/>
      <w:ind w:firstLine="567"/>
      <w:contextualSpacing/>
      <w:jc w:val="both"/>
    </w:pPr>
    <w:rPr>
      <w:color w:val="000000"/>
      <w:kern w:val="0"/>
      <w:sz w:val="27"/>
      <w:lang w:val="en-US"/>
    </w:rPr>
  </w:style>
  <w:style w:type="character" w:customStyle="1" w:styleId="onvnChar">
    <w:name w:val="Đoạn văn Char"/>
    <w:link w:val="onvn"/>
    <w:rsid w:val="00621620"/>
    <w:rPr>
      <w:rFonts w:ascii="Times New Roman" w:hAnsi="Times New Roman"/>
      <w:color w:val="000000"/>
      <w:kern w:val="0"/>
      <w:sz w:val="27"/>
      <w:lang w:val="en-US"/>
    </w:rPr>
  </w:style>
  <w:style w:type="paragraph" w:styleId="TOCHeading">
    <w:name w:val="TOC Heading"/>
    <w:basedOn w:val="Heading1"/>
    <w:next w:val="Normal"/>
    <w:uiPriority w:val="39"/>
    <w:unhideWhenUsed/>
    <w:qFormat/>
    <w:rsid w:val="00CC5C6D"/>
    <w:pPr>
      <w:keepLines/>
      <w:spacing w:before="480" w:after="0" w:line="276" w:lineRule="auto"/>
      <w:outlineLvl w:val="9"/>
    </w:pPr>
    <w:rPr>
      <w:rFonts w:eastAsia="Times New Roman"/>
      <w:b/>
      <w:bCs/>
      <w:color w:val="2F5496"/>
      <w:kern w:val="0"/>
      <w:sz w:val="28"/>
      <w:szCs w:val="28"/>
      <w:lang w:val="en-US" w:eastAsia="ja-JP"/>
    </w:rPr>
  </w:style>
  <w:style w:type="paragraph" w:styleId="TOC1">
    <w:name w:val="toc 1"/>
    <w:basedOn w:val="Normal"/>
    <w:next w:val="Normal"/>
    <w:autoRedefine/>
    <w:uiPriority w:val="39"/>
    <w:unhideWhenUsed/>
    <w:rsid w:val="00CC5C6D"/>
    <w:pPr>
      <w:spacing w:after="100" w:line="276" w:lineRule="auto"/>
    </w:pPr>
    <w:rPr>
      <w:kern w:val="0"/>
      <w:lang w:val="en-US"/>
    </w:rPr>
  </w:style>
  <w:style w:type="paragraph" w:styleId="TOC2">
    <w:name w:val="toc 2"/>
    <w:basedOn w:val="Normal"/>
    <w:next w:val="Normal"/>
    <w:autoRedefine/>
    <w:uiPriority w:val="39"/>
    <w:unhideWhenUsed/>
    <w:rsid w:val="00CC5C6D"/>
    <w:pPr>
      <w:spacing w:after="100" w:line="276" w:lineRule="auto"/>
      <w:ind w:left="220"/>
    </w:pPr>
    <w:rPr>
      <w:kern w:val="0"/>
      <w:lang w:val="en-US"/>
    </w:rPr>
  </w:style>
  <w:style w:type="numbering" w:customStyle="1" w:styleId="NoList2">
    <w:name w:val="No List2"/>
    <w:next w:val="NoList"/>
    <w:uiPriority w:val="99"/>
    <w:semiHidden/>
    <w:unhideWhenUsed/>
    <w:rsid w:val="000940CE"/>
  </w:style>
  <w:style w:type="table" w:customStyle="1" w:styleId="TableGrid1">
    <w:name w:val="Table Grid1"/>
    <w:basedOn w:val="TableNormal"/>
    <w:next w:val="TableGrid"/>
    <w:uiPriority w:val="39"/>
    <w:rsid w:val="000940CE"/>
    <w:rPr>
      <w:rFonts w:eastAsia="Calibri"/>
      <w:bCs/>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F34E2"/>
  </w:style>
  <w:style w:type="table" w:customStyle="1" w:styleId="TableGrid2">
    <w:name w:val="Table Grid2"/>
    <w:basedOn w:val="TableNormal"/>
    <w:next w:val="TableGrid"/>
    <w:uiPriority w:val="39"/>
    <w:rsid w:val="007F34E2"/>
    <w:rPr>
      <w:rFonts w:eastAsia="Calibri"/>
      <w:bCs/>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BD4B82"/>
    <w:rPr>
      <w:rFonts w:ascii="TimesNewRomanPSMT" w:hAnsi="TimesNewRomanPSMT" w:hint="default"/>
      <w:b w:val="0"/>
      <w:bCs w:val="0"/>
      <w:i w:val="0"/>
      <w:iCs w:val="0"/>
      <w:color w:val="000000"/>
      <w:sz w:val="28"/>
      <w:szCs w:val="28"/>
    </w:rPr>
  </w:style>
  <w:style w:type="table" w:customStyle="1" w:styleId="TableGrid3">
    <w:name w:val="Table Grid3"/>
    <w:basedOn w:val="TableNormal"/>
    <w:next w:val="TableGrid"/>
    <w:uiPriority w:val="99"/>
    <w:rsid w:val="00B32BB1"/>
    <w:rPr>
      <w:rFonts w:eastAsia="Malgun Gothic"/>
      <w:b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99"/>
    <w:rsid w:val="00B71BDA"/>
    <w:rPr>
      <w:rFonts w:eastAsia="Malgun Gothic"/>
      <w:b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
    <w:name w:val="1 Char"/>
    <w:basedOn w:val="DocumentMap"/>
    <w:autoRedefine/>
    <w:rsid w:val="000C657F"/>
    <w:pPr>
      <w:widowControl w:val="0"/>
      <w:shd w:val="clear" w:color="auto" w:fill="000080"/>
      <w:jc w:val="both"/>
    </w:pPr>
    <w:rPr>
      <w:rFonts w:eastAsia="SimSun"/>
      <w:bCs/>
      <w:kern w:val="2"/>
      <w:sz w:val="24"/>
      <w:szCs w:val="24"/>
      <w:lang w:val="en-US" w:eastAsia="zh-CN"/>
    </w:rPr>
  </w:style>
  <w:style w:type="paragraph" w:customStyle="1" w:styleId="TableParagraph">
    <w:name w:val="Table Paragraph"/>
    <w:basedOn w:val="Normal"/>
    <w:uiPriority w:val="1"/>
    <w:qFormat/>
    <w:rsid w:val="004910F3"/>
    <w:pPr>
      <w:widowControl w:val="0"/>
      <w:autoSpaceDE w:val="0"/>
      <w:autoSpaceDN w:val="0"/>
      <w:spacing w:after="0" w:line="240" w:lineRule="auto"/>
      <w:jc w:val="center"/>
    </w:pPr>
    <w:rPr>
      <w:rFonts w:eastAsia="Times New Roman"/>
      <w:kern w:val="0"/>
      <w:sz w:val="22"/>
      <w:szCs w:val="22"/>
      <w:lang w:val="en-US"/>
    </w:rPr>
  </w:style>
  <w:style w:type="numbering" w:customStyle="1" w:styleId="NoList4">
    <w:name w:val="No List4"/>
    <w:next w:val="NoList"/>
    <w:uiPriority w:val="99"/>
    <w:semiHidden/>
    <w:unhideWhenUsed/>
    <w:rsid w:val="008E56B8"/>
  </w:style>
  <w:style w:type="paragraph" w:customStyle="1" w:styleId="Subtitle1">
    <w:name w:val="Subtitle1"/>
    <w:basedOn w:val="Normal"/>
    <w:next w:val="Normal"/>
    <w:uiPriority w:val="11"/>
    <w:qFormat/>
    <w:rsid w:val="008E56B8"/>
    <w:pPr>
      <w:numPr>
        <w:ilvl w:val="1"/>
      </w:numPr>
      <w:spacing w:after="0" w:line="240" w:lineRule="auto"/>
    </w:pPr>
    <w:rPr>
      <w:rFonts w:ascii=".VnTime" w:eastAsia="Times New Roman" w:hAnsi=".VnTime"/>
      <w:color w:val="595959"/>
      <w:spacing w:val="15"/>
      <w:kern w:val="0"/>
      <w:sz w:val="28"/>
      <w:szCs w:val="28"/>
      <w:lang w:val="en-GB"/>
    </w:rPr>
  </w:style>
  <w:style w:type="character" w:customStyle="1" w:styleId="SubtitleChar">
    <w:name w:val="Subtitle Char"/>
    <w:link w:val="Subtitle"/>
    <w:uiPriority w:val="11"/>
    <w:rsid w:val="008E56B8"/>
    <w:rPr>
      <w:rFonts w:ascii=".VnTime" w:eastAsia="Times New Roman" w:hAnsi=".VnTime" w:cs="Times New Roman"/>
      <w:color w:val="595959"/>
      <w:spacing w:val="15"/>
      <w:kern w:val="0"/>
      <w:sz w:val="28"/>
      <w:szCs w:val="28"/>
      <w:lang w:val="en-GB"/>
    </w:rPr>
  </w:style>
  <w:style w:type="paragraph" w:customStyle="1" w:styleId="Quote1">
    <w:name w:val="Quote1"/>
    <w:basedOn w:val="Normal"/>
    <w:next w:val="Normal"/>
    <w:uiPriority w:val="29"/>
    <w:qFormat/>
    <w:rsid w:val="008E56B8"/>
    <w:pPr>
      <w:spacing w:before="160" w:after="0" w:line="240" w:lineRule="auto"/>
      <w:jc w:val="center"/>
    </w:pPr>
    <w:rPr>
      <w:rFonts w:ascii=".VnTime" w:eastAsia="Times New Roman" w:hAnsi=".VnTime"/>
      <w:i/>
      <w:iCs/>
      <w:color w:val="404040"/>
      <w:kern w:val="0"/>
      <w:sz w:val="28"/>
      <w:szCs w:val="20"/>
      <w:lang w:val="en-GB"/>
    </w:rPr>
  </w:style>
  <w:style w:type="character" w:customStyle="1" w:styleId="QuoteChar">
    <w:name w:val="Quote Char"/>
    <w:link w:val="Quote"/>
    <w:uiPriority w:val="29"/>
    <w:rsid w:val="008E56B8"/>
    <w:rPr>
      <w:rFonts w:ascii=".VnTime" w:eastAsia="Times New Roman" w:hAnsi=".VnTime" w:cs="Times New Roman"/>
      <w:i/>
      <w:iCs/>
      <w:color w:val="404040"/>
      <w:kern w:val="0"/>
      <w:sz w:val="28"/>
      <w:szCs w:val="20"/>
      <w:lang w:val="en-GB"/>
    </w:rPr>
  </w:style>
  <w:style w:type="character" w:customStyle="1" w:styleId="IntenseEmphasis1">
    <w:name w:val="Intense Emphasis1"/>
    <w:uiPriority w:val="21"/>
    <w:qFormat/>
    <w:rsid w:val="008E56B8"/>
    <w:rPr>
      <w:i/>
      <w:iCs/>
      <w:color w:val="0F4761"/>
    </w:rPr>
  </w:style>
  <w:style w:type="paragraph" w:customStyle="1" w:styleId="IntenseQuote1">
    <w:name w:val="Intense Quote1"/>
    <w:basedOn w:val="Normal"/>
    <w:next w:val="Normal"/>
    <w:uiPriority w:val="30"/>
    <w:qFormat/>
    <w:rsid w:val="008E56B8"/>
    <w:pPr>
      <w:pBdr>
        <w:top w:val="single" w:sz="4" w:space="10" w:color="0F4761"/>
        <w:bottom w:val="single" w:sz="4" w:space="10" w:color="0F4761"/>
      </w:pBdr>
      <w:spacing w:before="360" w:after="360" w:line="240" w:lineRule="auto"/>
      <w:ind w:left="864" w:right="864"/>
      <w:jc w:val="center"/>
    </w:pPr>
    <w:rPr>
      <w:rFonts w:ascii=".VnTime" w:eastAsia="Times New Roman" w:hAnsi=".VnTime"/>
      <w:i/>
      <w:iCs/>
      <w:color w:val="0F4761"/>
      <w:kern w:val="0"/>
      <w:sz w:val="28"/>
      <w:szCs w:val="20"/>
      <w:lang w:val="en-GB"/>
    </w:rPr>
  </w:style>
  <w:style w:type="character" w:customStyle="1" w:styleId="IntenseQuoteChar">
    <w:name w:val="Intense Quote Char"/>
    <w:link w:val="IntenseQuote"/>
    <w:uiPriority w:val="30"/>
    <w:rsid w:val="008E56B8"/>
    <w:rPr>
      <w:rFonts w:ascii=".VnTime" w:eastAsia="Times New Roman" w:hAnsi=".VnTime" w:cs="Times New Roman"/>
      <w:i/>
      <w:iCs/>
      <w:color w:val="0F4761"/>
      <w:kern w:val="0"/>
      <w:sz w:val="28"/>
      <w:szCs w:val="20"/>
      <w:lang w:val="en-GB"/>
    </w:rPr>
  </w:style>
  <w:style w:type="character" w:customStyle="1" w:styleId="IntenseReference1">
    <w:name w:val="Intense Reference1"/>
    <w:uiPriority w:val="32"/>
    <w:qFormat/>
    <w:rsid w:val="008E56B8"/>
    <w:rPr>
      <w:b/>
      <w:bCs/>
      <w:smallCaps/>
      <w:color w:val="0F4761"/>
      <w:spacing w:val="5"/>
    </w:rPr>
  </w:style>
  <w:style w:type="table" w:customStyle="1" w:styleId="TableGrid5">
    <w:name w:val="Table Grid5"/>
    <w:basedOn w:val="TableNormal"/>
    <w:next w:val="TableGrid"/>
    <w:rsid w:val="008E56B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8E56B8"/>
    <w:pPr>
      <w:numPr>
        <w:ilvl w:val="1"/>
      </w:numPr>
    </w:pPr>
    <w:rPr>
      <w:rFonts w:ascii=".VnTime" w:eastAsia="Times New Roman" w:hAnsi=".VnTime"/>
      <w:color w:val="595959"/>
      <w:spacing w:val="15"/>
      <w:kern w:val="0"/>
      <w:sz w:val="28"/>
      <w:szCs w:val="28"/>
      <w:lang w:val="en-GB"/>
    </w:rPr>
  </w:style>
  <w:style w:type="character" w:customStyle="1" w:styleId="SubtitleChar1">
    <w:name w:val="Subtitle Char1"/>
    <w:uiPriority w:val="11"/>
    <w:rsid w:val="008E56B8"/>
    <w:rPr>
      <w:rFonts w:ascii="Arial" w:eastAsia="Times New Roman" w:hAnsi="Arial" w:cs="Times New Roman"/>
      <w:color w:val="5A5A5A"/>
      <w:spacing w:val="15"/>
      <w:sz w:val="22"/>
      <w:szCs w:val="22"/>
    </w:rPr>
  </w:style>
  <w:style w:type="paragraph" w:styleId="Quote">
    <w:name w:val="Quote"/>
    <w:basedOn w:val="Normal"/>
    <w:next w:val="Normal"/>
    <w:link w:val="QuoteChar"/>
    <w:uiPriority w:val="29"/>
    <w:qFormat/>
    <w:rsid w:val="008E56B8"/>
    <w:pPr>
      <w:spacing w:before="200"/>
      <w:ind w:left="864" w:right="864"/>
      <w:jc w:val="center"/>
    </w:pPr>
    <w:rPr>
      <w:rFonts w:ascii=".VnTime" w:eastAsia="Times New Roman" w:hAnsi=".VnTime"/>
      <w:i/>
      <w:iCs/>
      <w:color w:val="404040"/>
      <w:kern w:val="0"/>
      <w:sz w:val="28"/>
      <w:szCs w:val="20"/>
      <w:lang w:val="en-GB"/>
    </w:rPr>
  </w:style>
  <w:style w:type="character" w:customStyle="1" w:styleId="QuoteChar1">
    <w:name w:val="Quote Char1"/>
    <w:uiPriority w:val="29"/>
    <w:rsid w:val="008E56B8"/>
    <w:rPr>
      <w:i/>
      <w:iCs/>
      <w:color w:val="404040"/>
    </w:rPr>
  </w:style>
  <w:style w:type="character" w:styleId="IntenseEmphasis">
    <w:name w:val="Intense Emphasis"/>
    <w:uiPriority w:val="21"/>
    <w:qFormat/>
    <w:rsid w:val="008E56B8"/>
    <w:rPr>
      <w:i/>
      <w:iCs/>
      <w:color w:val="4472C4"/>
    </w:rPr>
  </w:style>
  <w:style w:type="paragraph" w:styleId="IntenseQuote">
    <w:name w:val="Intense Quote"/>
    <w:basedOn w:val="Normal"/>
    <w:next w:val="Normal"/>
    <w:link w:val="IntenseQuoteChar"/>
    <w:uiPriority w:val="30"/>
    <w:qFormat/>
    <w:rsid w:val="008E56B8"/>
    <w:pPr>
      <w:pBdr>
        <w:top w:val="single" w:sz="4" w:space="10" w:color="4472C4"/>
        <w:bottom w:val="single" w:sz="4" w:space="10" w:color="4472C4"/>
      </w:pBdr>
      <w:spacing w:before="360" w:after="360"/>
      <w:ind w:left="864" w:right="864"/>
      <w:jc w:val="center"/>
    </w:pPr>
    <w:rPr>
      <w:rFonts w:ascii=".VnTime" w:eastAsia="Times New Roman" w:hAnsi=".VnTime"/>
      <w:i/>
      <w:iCs/>
      <w:color w:val="0F4761"/>
      <w:kern w:val="0"/>
      <w:sz w:val="28"/>
      <w:szCs w:val="20"/>
      <w:lang w:val="en-GB"/>
    </w:rPr>
  </w:style>
  <w:style w:type="character" w:customStyle="1" w:styleId="IntenseQuoteChar1">
    <w:name w:val="Intense Quote Char1"/>
    <w:uiPriority w:val="30"/>
    <w:rsid w:val="008E56B8"/>
    <w:rPr>
      <w:i/>
      <w:iCs/>
      <w:color w:val="4472C4"/>
    </w:rPr>
  </w:style>
  <w:style w:type="character" w:styleId="IntenseReference">
    <w:name w:val="Intense Reference"/>
    <w:uiPriority w:val="32"/>
    <w:qFormat/>
    <w:rsid w:val="008E56B8"/>
    <w:rPr>
      <w:b/>
      <w:bCs/>
      <w:smallCaps/>
      <w:color w:val="4472C4"/>
      <w:spacing w:val="5"/>
    </w:rPr>
  </w:style>
  <w:style w:type="numbering" w:customStyle="1" w:styleId="NoList5">
    <w:name w:val="No List5"/>
    <w:next w:val="NoList"/>
    <w:uiPriority w:val="99"/>
    <w:semiHidden/>
    <w:unhideWhenUsed/>
    <w:rsid w:val="001F1A39"/>
  </w:style>
  <w:style w:type="numbering" w:customStyle="1" w:styleId="NoList11">
    <w:name w:val="No List11"/>
    <w:next w:val="NoList"/>
    <w:uiPriority w:val="99"/>
    <w:semiHidden/>
    <w:unhideWhenUsed/>
    <w:rsid w:val="001F1A39"/>
  </w:style>
  <w:style w:type="table" w:customStyle="1" w:styleId="TableGrid6">
    <w:name w:val="Table Grid6"/>
    <w:basedOn w:val="TableNormal"/>
    <w:next w:val="TableGrid"/>
    <w:uiPriority w:val="39"/>
    <w:rsid w:val="001F1A39"/>
    <w:rPr>
      <w:rFonts w:eastAsia="Calibri"/>
      <w:bCs/>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1F1A39"/>
  </w:style>
  <w:style w:type="table" w:customStyle="1" w:styleId="TableGrid11">
    <w:name w:val="Table Grid11"/>
    <w:basedOn w:val="TableNormal"/>
    <w:next w:val="TableGrid"/>
    <w:uiPriority w:val="39"/>
    <w:rsid w:val="001F1A39"/>
    <w:rPr>
      <w:rFonts w:eastAsia="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1F1A39"/>
  </w:style>
  <w:style w:type="table" w:customStyle="1" w:styleId="TableGrid21">
    <w:name w:val="Table Grid21"/>
    <w:basedOn w:val="TableNormal"/>
    <w:next w:val="TableGrid"/>
    <w:uiPriority w:val="39"/>
    <w:rsid w:val="001F1A39"/>
    <w:rPr>
      <w:rFonts w:eastAsia="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40AA"/>
  </w:style>
  <w:style w:type="numbering" w:customStyle="1" w:styleId="NoList12">
    <w:name w:val="No List12"/>
    <w:next w:val="NoList"/>
    <w:uiPriority w:val="99"/>
    <w:semiHidden/>
    <w:unhideWhenUsed/>
    <w:rsid w:val="004140AA"/>
  </w:style>
  <w:style w:type="table" w:customStyle="1" w:styleId="TableGrid7">
    <w:name w:val="Table Grid7"/>
    <w:basedOn w:val="TableNormal"/>
    <w:next w:val="TableGrid"/>
    <w:uiPriority w:val="39"/>
    <w:rsid w:val="004140AA"/>
    <w:rPr>
      <w:rFonts w:eastAsia="Calibri"/>
      <w:lang w:val="vi-V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140AA"/>
  </w:style>
  <w:style w:type="table" w:customStyle="1" w:styleId="TableGrid12">
    <w:name w:val="Table Grid12"/>
    <w:basedOn w:val="TableNormal"/>
    <w:next w:val="TableGrid"/>
    <w:uiPriority w:val="39"/>
    <w:rsid w:val="004140AA"/>
    <w:rPr>
      <w:rFonts w:eastAsia="Calibri"/>
      <w:bCs/>
      <w:lang w:val="vi-V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140AA"/>
  </w:style>
  <w:style w:type="table" w:customStyle="1" w:styleId="TableGrid22">
    <w:name w:val="Table Grid22"/>
    <w:basedOn w:val="TableNormal"/>
    <w:next w:val="TableGrid"/>
    <w:uiPriority w:val="39"/>
    <w:rsid w:val="004140AA"/>
    <w:rPr>
      <w:rFonts w:eastAsia="Calibri"/>
      <w:bCs/>
      <w:lang w:val="vi-V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140AA"/>
  </w:style>
  <w:style w:type="numbering" w:customStyle="1" w:styleId="NoList51">
    <w:name w:val="No List51"/>
    <w:next w:val="NoList"/>
    <w:uiPriority w:val="99"/>
    <w:semiHidden/>
    <w:unhideWhenUsed/>
    <w:rsid w:val="004140AA"/>
  </w:style>
  <w:style w:type="numbering" w:customStyle="1" w:styleId="NoList111">
    <w:name w:val="No List111"/>
    <w:next w:val="NoList"/>
    <w:uiPriority w:val="99"/>
    <w:semiHidden/>
    <w:unhideWhenUsed/>
    <w:rsid w:val="004140AA"/>
  </w:style>
  <w:style w:type="table" w:customStyle="1" w:styleId="TableGrid61">
    <w:name w:val="Table Grid61"/>
    <w:basedOn w:val="TableNormal"/>
    <w:next w:val="TableGrid"/>
    <w:uiPriority w:val="39"/>
    <w:rsid w:val="004140AA"/>
    <w:rPr>
      <w:rFonts w:eastAsia="Calibri"/>
      <w:bCs/>
      <w:lang w:val="vi-V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4140AA"/>
  </w:style>
  <w:style w:type="table" w:customStyle="1" w:styleId="TableGrid111">
    <w:name w:val="Table Grid111"/>
    <w:basedOn w:val="TableNormal"/>
    <w:next w:val="TableGrid"/>
    <w:uiPriority w:val="39"/>
    <w:rsid w:val="004140AA"/>
    <w:rPr>
      <w:rFonts w:eastAsia="Calibri"/>
      <w:lang w:val="vi-V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4140AA"/>
  </w:style>
  <w:style w:type="table" w:customStyle="1" w:styleId="TableGrid211">
    <w:name w:val="Table Grid211"/>
    <w:basedOn w:val="TableNormal"/>
    <w:next w:val="TableGrid"/>
    <w:uiPriority w:val="39"/>
    <w:rsid w:val="004140AA"/>
    <w:rPr>
      <w:rFonts w:eastAsia="Calibri"/>
      <w:lang w:val="vi-V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681599">
      <w:bodyDiv w:val="1"/>
      <w:marLeft w:val="0"/>
      <w:marRight w:val="0"/>
      <w:marTop w:val="0"/>
      <w:marBottom w:val="0"/>
      <w:divBdr>
        <w:top w:val="none" w:sz="0" w:space="0" w:color="auto"/>
        <w:left w:val="none" w:sz="0" w:space="0" w:color="auto"/>
        <w:bottom w:val="none" w:sz="0" w:space="0" w:color="auto"/>
        <w:right w:val="none" w:sz="0" w:space="0" w:color="auto"/>
      </w:divBdr>
    </w:div>
    <w:div w:id="344478472">
      <w:bodyDiv w:val="1"/>
      <w:marLeft w:val="0"/>
      <w:marRight w:val="0"/>
      <w:marTop w:val="0"/>
      <w:marBottom w:val="0"/>
      <w:divBdr>
        <w:top w:val="none" w:sz="0" w:space="0" w:color="auto"/>
        <w:left w:val="none" w:sz="0" w:space="0" w:color="auto"/>
        <w:bottom w:val="none" w:sz="0" w:space="0" w:color="auto"/>
        <w:right w:val="none" w:sz="0" w:space="0" w:color="auto"/>
      </w:divBdr>
    </w:div>
    <w:div w:id="442308159">
      <w:bodyDiv w:val="1"/>
      <w:marLeft w:val="0"/>
      <w:marRight w:val="0"/>
      <w:marTop w:val="0"/>
      <w:marBottom w:val="0"/>
      <w:divBdr>
        <w:top w:val="none" w:sz="0" w:space="0" w:color="auto"/>
        <w:left w:val="none" w:sz="0" w:space="0" w:color="auto"/>
        <w:bottom w:val="none" w:sz="0" w:space="0" w:color="auto"/>
        <w:right w:val="none" w:sz="0" w:space="0" w:color="auto"/>
      </w:divBdr>
    </w:div>
    <w:div w:id="1225406051">
      <w:bodyDiv w:val="1"/>
      <w:marLeft w:val="0"/>
      <w:marRight w:val="0"/>
      <w:marTop w:val="0"/>
      <w:marBottom w:val="0"/>
      <w:divBdr>
        <w:top w:val="none" w:sz="0" w:space="0" w:color="auto"/>
        <w:left w:val="none" w:sz="0" w:space="0" w:color="auto"/>
        <w:bottom w:val="none" w:sz="0" w:space="0" w:color="auto"/>
        <w:right w:val="none" w:sz="0" w:space="0" w:color="auto"/>
      </w:divBdr>
    </w:div>
    <w:div w:id="187847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82D94-D23E-42C5-AF25-B44EB0F1F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1532</Words>
  <Characters>8734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 Thao</dc:creator>
  <cp:keywords/>
  <dc:description/>
  <cp:lastModifiedBy>Windows User</cp:lastModifiedBy>
  <cp:revision>3</cp:revision>
  <cp:lastPrinted>2025-08-13T08:39:00Z</cp:lastPrinted>
  <dcterms:created xsi:type="dcterms:W3CDTF">2025-09-15T08:21:00Z</dcterms:created>
  <dcterms:modified xsi:type="dcterms:W3CDTF">2025-09-15T11:20:00Z</dcterms:modified>
</cp:coreProperties>
</file>